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A1A84" w14:textId="77777777" w:rsidR="005B52C0" w:rsidRDefault="005B52C0" w:rsidP="00122276">
      <w:pPr>
        <w:pStyle w:val="Standard"/>
        <w:rPr>
          <w:rFonts w:ascii="Verdana" w:hAnsi="Verdana"/>
          <w:b/>
          <w:bCs/>
          <w:iCs/>
          <w:color w:val="000000"/>
          <w:sz w:val="28"/>
          <w:szCs w:val="28"/>
        </w:rPr>
      </w:pPr>
      <w:r w:rsidRPr="00A963E3"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7FB0CC" wp14:editId="12AE76A0">
                <wp:simplePos x="0" y="0"/>
                <wp:positionH relativeFrom="column">
                  <wp:posOffset>-17526</wp:posOffset>
                </wp:positionH>
                <wp:positionV relativeFrom="paragraph">
                  <wp:posOffset>-146050</wp:posOffset>
                </wp:positionV>
                <wp:extent cx="57213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13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F21930" w14:textId="77777777" w:rsidR="005B52C0" w:rsidRPr="001F49D1" w:rsidRDefault="005B52C0" w:rsidP="005B52C0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24BD1723" w14:textId="64932403" w:rsidR="005B52C0" w:rsidRPr="001F49D1" w:rsidRDefault="005B52C0" w:rsidP="005B52C0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3.</w:t>
                            </w:r>
                            <w:r w:rsidR="002D5738">
                              <w:rPr>
                                <w:rFonts w:ascii="Verdana" w:hAnsi="Verdana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FB0CC" id="Caixa de texto 20" o:spid="_x0000_s1026" style="position:absolute;margin-left:-1.4pt;margin-top:-11.5pt;width:45.0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213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" adj="-11796480,,5400" path="m,l500167,r71968,71968l572135,431800,,431800,,xe" fillcolor="white [3201]" strokeweight=".5pt">
                <v:stroke joinstyle="miter"/>
                <v:formulas/>
                <v:path arrowok="t" o:connecttype="custom" o:connectlocs="0,0;500167,0;572135,71968;572135,431800;0,431800;0,0" o:connectangles="0,0,0,0,0,0" textboxrect="0,0,572135,431800"/>
                <v:textbox>
                  <w:txbxContent>
                    <w:p w14:paraId="2AF21930" w14:textId="77777777" w:rsidR="005B52C0" w:rsidRPr="001F49D1" w:rsidRDefault="005B52C0" w:rsidP="005B52C0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24BD1723" w14:textId="64932403" w:rsidR="005B52C0" w:rsidRPr="001F49D1" w:rsidRDefault="005B52C0" w:rsidP="005B52C0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3.</w:t>
                      </w:r>
                      <w:r w:rsidR="002D5738">
                        <w:rPr>
                          <w:rFonts w:ascii="Verdana" w:hAnsi="Verdan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5EE815D0" w14:textId="77777777" w:rsidR="005B52C0" w:rsidRDefault="005B52C0" w:rsidP="005B52C0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 xml:space="preserve">Abordagem </w:t>
      </w:r>
      <w:r w:rsidR="002D5738">
        <w:rPr>
          <w:rFonts w:ascii="Verdana" w:hAnsi="Verdana"/>
          <w:b/>
          <w:bCs/>
          <w:color w:val="000000"/>
        </w:rPr>
        <w:t>Y</w:t>
      </w:r>
    </w:p>
    <w:p w14:paraId="0899C0EE" w14:textId="2856B454" w:rsidR="005B52C0" w:rsidRPr="006A7DD2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  <w:r w:rsidRPr="006A7DD2">
        <w:rPr>
          <w:rFonts w:ascii="Verdana" w:hAnsi="Verdana"/>
          <w:b/>
          <w:color w:val="000000"/>
          <w:sz w:val="22"/>
          <w:szCs w:val="22"/>
        </w:rPr>
        <w:t>I</w:t>
      </w:r>
      <w:r>
        <w:rPr>
          <w:rFonts w:ascii="Verdana" w:hAnsi="Verdana"/>
          <w:b/>
          <w:color w:val="000000"/>
          <w:sz w:val="22"/>
          <w:szCs w:val="22"/>
        </w:rPr>
        <w:t>.</w:t>
      </w:r>
      <w:r w:rsidRPr="006A7DD2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="008D2B2F">
        <w:rPr>
          <w:rFonts w:ascii="Verdana" w:hAnsi="Verdana"/>
          <w:b/>
          <w:color w:val="000000"/>
          <w:sz w:val="22"/>
          <w:szCs w:val="22"/>
        </w:rPr>
        <w:t>Visão Geral</w:t>
      </w:r>
      <w:r w:rsidR="00A4538B">
        <w:rPr>
          <w:rFonts w:ascii="Verdana" w:hAnsi="Verdana"/>
          <w:b/>
          <w:color w:val="000000"/>
          <w:sz w:val="22"/>
          <w:szCs w:val="22"/>
        </w:rPr>
        <w:t xml:space="preserve"> Abordagem Y</w:t>
      </w:r>
    </w:p>
    <w:p w14:paraId="0D8B2150" w14:textId="77777777" w:rsidR="005B52C0" w:rsidRDefault="005B52C0" w:rsidP="005B52C0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350F3D49" w14:textId="24AEE1D4" w:rsidR="00641037" w:rsidRDefault="00641037" w:rsidP="001D274D">
      <w:pPr>
        <w:pStyle w:val="Standard"/>
        <w:jc w:val="center"/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 w:themeColor="text1"/>
          <w:sz w:val="18"/>
          <w:szCs w:val="18"/>
        </w:rPr>
        <w:t>Tabela I</w:t>
      </w:r>
      <w:r w:rsidRPr="000816EB">
        <w:rPr>
          <w:rFonts w:ascii="Verdana" w:hAnsi="Verdana"/>
          <w:color w:val="000000" w:themeColor="text1"/>
          <w:sz w:val="18"/>
          <w:szCs w:val="18"/>
        </w:rPr>
        <w:t xml:space="preserve"> – </w:t>
      </w:r>
      <w:r>
        <w:rPr>
          <w:rFonts w:ascii="Verdana" w:hAnsi="Verdana"/>
          <w:color w:val="000000" w:themeColor="text1"/>
          <w:sz w:val="18"/>
          <w:szCs w:val="18"/>
        </w:rPr>
        <w:t>Visão Geral Abordagem Y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850"/>
        <w:gridCol w:w="709"/>
        <w:gridCol w:w="4558"/>
      </w:tblGrid>
      <w:tr w:rsidR="008D2B2F" w:rsidRPr="008D2B2F" w14:paraId="1599DB65" w14:textId="77777777" w:rsidTr="003B20BC">
        <w:trPr>
          <w:jc w:val="center"/>
        </w:trPr>
        <w:tc>
          <w:tcPr>
            <w:tcW w:w="9940" w:type="dxa"/>
            <w:gridSpan w:val="4"/>
            <w:shd w:val="clear" w:color="auto" w:fill="D9D9D9" w:themeFill="background1" w:themeFillShade="D9"/>
          </w:tcPr>
          <w:p w14:paraId="2D89AC0B" w14:textId="77777777" w:rsidR="008D2B2F" w:rsidRPr="008D2B2F" w:rsidRDefault="008D2B2F" w:rsidP="0046183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8D2B2F">
              <w:rPr>
                <w:rFonts w:ascii="Verdana" w:hAnsi="Verdana"/>
                <w:b/>
                <w:sz w:val="20"/>
                <w:szCs w:val="20"/>
              </w:rPr>
              <w:t>Abordagem</w:t>
            </w:r>
            <w:proofErr w:type="spellEnd"/>
            <w:r w:rsidRPr="008D2B2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46183B">
              <w:rPr>
                <w:rFonts w:ascii="Verdana" w:hAnsi="Verdana"/>
                <w:b/>
                <w:sz w:val="20"/>
                <w:szCs w:val="20"/>
              </w:rPr>
              <w:t>Y</w:t>
            </w:r>
          </w:p>
        </w:tc>
      </w:tr>
      <w:tr w:rsidR="008D2B2F" w:rsidRPr="008D2B2F" w14:paraId="7E5817A1" w14:textId="77777777" w:rsidTr="003B20BC">
        <w:trPr>
          <w:jc w:val="center"/>
        </w:trPr>
        <w:tc>
          <w:tcPr>
            <w:tcW w:w="3823" w:type="dxa"/>
            <w:shd w:val="clear" w:color="auto" w:fill="000000" w:themeFill="text1"/>
          </w:tcPr>
          <w:p w14:paraId="4A826A69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Item</w:t>
            </w:r>
          </w:p>
        </w:tc>
        <w:tc>
          <w:tcPr>
            <w:tcW w:w="850" w:type="dxa"/>
            <w:shd w:val="clear" w:color="auto" w:fill="000000" w:themeFill="text1"/>
          </w:tcPr>
          <w:p w14:paraId="08392B3E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8D2B2F">
              <w:rPr>
                <w:rFonts w:ascii="Verdana" w:hAnsi="Verdana"/>
                <w:b/>
                <w:sz w:val="20"/>
                <w:szCs w:val="20"/>
              </w:rPr>
              <w:t>Sim</w:t>
            </w:r>
            <w:proofErr w:type="spellEnd"/>
          </w:p>
        </w:tc>
        <w:tc>
          <w:tcPr>
            <w:tcW w:w="709" w:type="dxa"/>
            <w:shd w:val="clear" w:color="auto" w:fill="000000" w:themeFill="text1"/>
          </w:tcPr>
          <w:p w14:paraId="143CAEFC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8D2B2F">
              <w:rPr>
                <w:rFonts w:ascii="Verdana" w:hAnsi="Verdana"/>
                <w:b/>
                <w:sz w:val="20"/>
                <w:szCs w:val="20"/>
              </w:rPr>
              <w:t>Não</w:t>
            </w:r>
            <w:proofErr w:type="spellEnd"/>
          </w:p>
        </w:tc>
        <w:tc>
          <w:tcPr>
            <w:tcW w:w="4558" w:type="dxa"/>
            <w:shd w:val="clear" w:color="auto" w:fill="000000" w:themeFill="text1"/>
          </w:tcPr>
          <w:p w14:paraId="7711BBA1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8D2B2F">
              <w:rPr>
                <w:rFonts w:ascii="Verdana" w:hAnsi="Verdana"/>
                <w:b/>
                <w:sz w:val="20"/>
                <w:szCs w:val="20"/>
              </w:rPr>
              <w:t>Observação</w:t>
            </w:r>
            <w:proofErr w:type="spellEnd"/>
          </w:p>
        </w:tc>
      </w:tr>
      <w:tr w:rsidR="0017798D" w:rsidRPr="008D2B2F" w14:paraId="1FFB5386" w14:textId="77777777" w:rsidTr="003B20BC">
        <w:trPr>
          <w:jc w:val="center"/>
        </w:trPr>
        <w:tc>
          <w:tcPr>
            <w:tcW w:w="3823" w:type="dxa"/>
            <w:vAlign w:val="center"/>
          </w:tcPr>
          <w:p w14:paraId="148F7D58" w14:textId="60743673" w:rsidR="0017798D" w:rsidRPr="008D2B2F" w:rsidRDefault="0017798D" w:rsidP="008D2B2F">
            <w:pPr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8D2B2F">
              <w:rPr>
                <w:rFonts w:ascii="Verdana" w:hAnsi="Verdana"/>
                <w:b/>
                <w:sz w:val="20"/>
                <w:szCs w:val="20"/>
              </w:rPr>
              <w:t>Baseada</w:t>
            </w:r>
            <w:proofErr w:type="spellEnd"/>
            <w:r w:rsidRPr="008D2B2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 w:rsidRPr="008D2B2F">
              <w:rPr>
                <w:rFonts w:ascii="Verdana" w:hAnsi="Verdana"/>
                <w:b/>
                <w:sz w:val="20"/>
                <w:szCs w:val="20"/>
              </w:rPr>
              <w:t>em</w:t>
            </w:r>
            <w:proofErr w:type="spellEnd"/>
            <w:r w:rsidRPr="008D2B2F">
              <w:rPr>
                <w:rFonts w:ascii="Verdana" w:hAnsi="Verdana"/>
                <w:b/>
                <w:sz w:val="20"/>
                <w:szCs w:val="20"/>
              </w:rPr>
              <w:t xml:space="preserve"> UML?</w:t>
            </w:r>
          </w:p>
        </w:tc>
        <w:tc>
          <w:tcPr>
            <w:tcW w:w="850" w:type="dxa"/>
            <w:vAlign w:val="center"/>
          </w:tcPr>
          <w:p w14:paraId="5FC84433" w14:textId="77777777" w:rsidR="0017798D" w:rsidRPr="008D2B2F" w:rsidRDefault="0017798D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2B2F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14:paraId="20ED5150" w14:textId="77777777" w:rsidR="0017798D" w:rsidRPr="008D2B2F" w:rsidRDefault="0017798D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vAlign w:val="center"/>
          </w:tcPr>
          <w:p w14:paraId="4B553C69" w14:textId="77777777" w:rsidR="0017798D" w:rsidRPr="008D2B2F" w:rsidRDefault="0017798D" w:rsidP="008D2B2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7798D" w:rsidRPr="008D2B2F" w14:paraId="153D2A4F" w14:textId="77777777" w:rsidTr="003B20BC">
        <w:trPr>
          <w:jc w:val="center"/>
        </w:trPr>
        <w:tc>
          <w:tcPr>
            <w:tcW w:w="3823" w:type="dxa"/>
            <w:vAlign w:val="center"/>
          </w:tcPr>
          <w:p w14:paraId="07C00B2F" w14:textId="3D6664E8" w:rsidR="0017798D" w:rsidRPr="0017798D" w:rsidRDefault="0017798D" w:rsidP="008D2B2F">
            <w:pPr>
              <w:rPr>
                <w:rFonts w:ascii="Verdana" w:hAnsi="Verdana"/>
                <w:b/>
                <w:sz w:val="20"/>
                <w:szCs w:val="20"/>
                <w:lang w:val="pt-BR"/>
              </w:rPr>
            </w:pPr>
            <w:r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Possui um Perfil UML definido?</w:t>
            </w:r>
          </w:p>
        </w:tc>
        <w:tc>
          <w:tcPr>
            <w:tcW w:w="850" w:type="dxa"/>
            <w:vAlign w:val="center"/>
          </w:tcPr>
          <w:p w14:paraId="6D79B2D5" w14:textId="77777777" w:rsidR="0017798D" w:rsidRPr="008D2B2F" w:rsidRDefault="0017798D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14:paraId="70CE8E63" w14:textId="77777777" w:rsidR="0017798D" w:rsidRPr="008D2B2F" w:rsidRDefault="0017798D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vAlign w:val="center"/>
          </w:tcPr>
          <w:p w14:paraId="3F39534B" w14:textId="77777777" w:rsidR="0017798D" w:rsidRPr="008D2B2F" w:rsidRDefault="0017798D" w:rsidP="008D2B2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7798D" w:rsidRPr="008D2B2F" w14:paraId="20259813" w14:textId="77777777" w:rsidTr="003B20BC">
        <w:trPr>
          <w:jc w:val="center"/>
        </w:trPr>
        <w:tc>
          <w:tcPr>
            <w:tcW w:w="3823" w:type="dxa"/>
            <w:vAlign w:val="center"/>
          </w:tcPr>
          <w:p w14:paraId="668CC5CE" w14:textId="7629FF82" w:rsidR="0017798D" w:rsidRPr="008D2B2F" w:rsidRDefault="0017798D" w:rsidP="008D2B2F">
            <w:pPr>
              <w:rPr>
                <w:rFonts w:ascii="Verdana" w:hAnsi="Verdana"/>
                <w:b/>
                <w:sz w:val="20"/>
                <w:szCs w:val="20"/>
              </w:rPr>
            </w:pPr>
            <w:r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Possui um Processo</w:t>
            </w:r>
            <w:r>
              <w:rPr>
                <w:rFonts w:ascii="Verdana" w:hAnsi="Verdana"/>
                <w:b/>
                <w:sz w:val="20"/>
                <w:szCs w:val="20"/>
                <w:lang w:val="pt-BR"/>
              </w:rPr>
              <w:t xml:space="preserve"> definido</w:t>
            </w:r>
            <w:r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?</w:t>
            </w:r>
          </w:p>
        </w:tc>
        <w:tc>
          <w:tcPr>
            <w:tcW w:w="850" w:type="dxa"/>
            <w:vAlign w:val="center"/>
          </w:tcPr>
          <w:p w14:paraId="418D5703" w14:textId="77777777" w:rsidR="0017798D" w:rsidRPr="008D2B2F" w:rsidRDefault="0017798D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14:paraId="664FEC7F" w14:textId="77777777" w:rsidR="0017798D" w:rsidRPr="008D2B2F" w:rsidRDefault="0017798D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vAlign w:val="center"/>
          </w:tcPr>
          <w:p w14:paraId="2330BF3F" w14:textId="77777777" w:rsidR="0017798D" w:rsidRPr="008D2B2F" w:rsidRDefault="0017798D" w:rsidP="008D2B2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17798D" w:rsidRPr="00E636E3" w14:paraId="5ECCDA3D" w14:textId="77777777" w:rsidTr="003B20BC">
        <w:trPr>
          <w:jc w:val="center"/>
        </w:trPr>
        <w:tc>
          <w:tcPr>
            <w:tcW w:w="3823" w:type="dxa"/>
            <w:vAlign w:val="center"/>
          </w:tcPr>
          <w:p w14:paraId="5D47CF9E" w14:textId="504BA06F" w:rsidR="0017798D" w:rsidRPr="008D2B2F" w:rsidRDefault="0017798D" w:rsidP="008D2B2F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  <w:lang w:val="pt-BR"/>
              </w:rPr>
              <w:t xml:space="preserve">Utiliza </w:t>
            </w:r>
            <w:r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Estereótipos?</w:t>
            </w:r>
          </w:p>
        </w:tc>
        <w:tc>
          <w:tcPr>
            <w:tcW w:w="850" w:type="dxa"/>
            <w:vAlign w:val="center"/>
          </w:tcPr>
          <w:p w14:paraId="26F4BB83" w14:textId="77777777" w:rsidR="0017798D" w:rsidRPr="008D2B2F" w:rsidRDefault="0017798D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2B2F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14:paraId="15CA65A3" w14:textId="77777777" w:rsidR="0017798D" w:rsidRPr="008D2B2F" w:rsidRDefault="0017798D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vAlign w:val="center"/>
          </w:tcPr>
          <w:p w14:paraId="10A9D7EA" w14:textId="76A78521" w:rsidR="0017798D" w:rsidRPr="008D2B2F" w:rsidRDefault="00542707" w:rsidP="002041EC">
            <w:pPr>
              <w:rPr>
                <w:rFonts w:ascii="Verdana" w:hAnsi="Verdana"/>
                <w:sz w:val="20"/>
                <w:szCs w:val="20"/>
                <w:lang w:val="pt-BR"/>
              </w:rPr>
            </w:pPr>
            <w:r>
              <w:rPr>
                <w:rFonts w:ascii="Verdana" w:hAnsi="Verdana"/>
                <w:sz w:val="20"/>
                <w:szCs w:val="20"/>
                <w:lang w:val="pt-BR"/>
              </w:rPr>
              <w:t xml:space="preserve">O conjunto de </w:t>
            </w:r>
            <w:r w:rsidR="0017798D" w:rsidRPr="008D2B2F">
              <w:rPr>
                <w:rFonts w:ascii="Verdana" w:hAnsi="Verdana"/>
                <w:sz w:val="20"/>
                <w:szCs w:val="20"/>
                <w:lang w:val="pt-BR"/>
              </w:rPr>
              <w:t xml:space="preserve">Estereótipos </w:t>
            </w:r>
            <w:r>
              <w:rPr>
                <w:rFonts w:ascii="Verdana" w:hAnsi="Verdana"/>
                <w:sz w:val="20"/>
                <w:szCs w:val="20"/>
                <w:lang w:val="pt-BR"/>
              </w:rPr>
              <w:t xml:space="preserve">são utilizados </w:t>
            </w:r>
            <w:r w:rsidR="003B20BC">
              <w:rPr>
                <w:rFonts w:ascii="Verdana" w:hAnsi="Verdana"/>
                <w:sz w:val="20"/>
                <w:szCs w:val="20"/>
                <w:lang w:val="pt-BR"/>
              </w:rPr>
              <w:t>para todos os modelos UML.</w:t>
            </w:r>
          </w:p>
        </w:tc>
      </w:tr>
      <w:tr w:rsidR="0017798D" w:rsidRPr="00E636E3" w14:paraId="19BE093E" w14:textId="77777777" w:rsidTr="003B20BC">
        <w:trPr>
          <w:jc w:val="center"/>
        </w:trPr>
        <w:tc>
          <w:tcPr>
            <w:tcW w:w="3823" w:type="dxa"/>
            <w:vAlign w:val="center"/>
          </w:tcPr>
          <w:p w14:paraId="73DD32C5" w14:textId="1946BFAD" w:rsidR="0017798D" w:rsidRPr="008D2B2F" w:rsidRDefault="0017798D" w:rsidP="008D2B2F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  <w:lang w:val="pt-BR"/>
              </w:rPr>
              <w:t xml:space="preserve">Possui </w:t>
            </w:r>
            <w:r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Diretrizes?</w:t>
            </w:r>
          </w:p>
        </w:tc>
        <w:tc>
          <w:tcPr>
            <w:tcW w:w="850" w:type="dxa"/>
            <w:vAlign w:val="center"/>
          </w:tcPr>
          <w:p w14:paraId="07F19CE4" w14:textId="77777777" w:rsidR="0017798D" w:rsidRPr="008D2B2F" w:rsidRDefault="0017798D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14:paraId="5B1C8AE7" w14:textId="77777777" w:rsidR="0017798D" w:rsidRPr="008D2B2F" w:rsidRDefault="0017798D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58" w:type="dxa"/>
            <w:vAlign w:val="center"/>
          </w:tcPr>
          <w:p w14:paraId="7109A2F8" w14:textId="5147E7B3" w:rsidR="0017798D" w:rsidRPr="008D2B2F" w:rsidRDefault="0017798D" w:rsidP="008D2B2F">
            <w:pPr>
              <w:rPr>
                <w:rFonts w:ascii="Verdana" w:hAnsi="Verdana"/>
                <w:sz w:val="20"/>
                <w:szCs w:val="20"/>
                <w:lang w:val="pt-BR"/>
              </w:rPr>
            </w:pPr>
            <w:r>
              <w:rPr>
                <w:rFonts w:ascii="Verdana" w:hAnsi="Verdana"/>
                <w:sz w:val="20"/>
                <w:szCs w:val="20"/>
                <w:lang w:val="pt-BR"/>
              </w:rPr>
              <w:t>Diretrizes específicas para cada modelo</w:t>
            </w:r>
            <w:r w:rsidR="00C845C0">
              <w:rPr>
                <w:rFonts w:ascii="Verdana" w:hAnsi="Verdana"/>
                <w:sz w:val="20"/>
                <w:szCs w:val="20"/>
                <w:lang w:val="pt-BR"/>
              </w:rPr>
              <w:t xml:space="preserve"> UML</w:t>
            </w:r>
            <w:r>
              <w:rPr>
                <w:rFonts w:ascii="Verdana" w:hAnsi="Verdana"/>
                <w:sz w:val="20"/>
                <w:szCs w:val="20"/>
                <w:lang w:val="pt-BR"/>
              </w:rPr>
              <w:t>.</w:t>
            </w:r>
          </w:p>
        </w:tc>
      </w:tr>
      <w:tr w:rsidR="0017798D" w:rsidRPr="002574EC" w14:paraId="064C8C3B" w14:textId="77777777" w:rsidTr="003B20BC">
        <w:trPr>
          <w:jc w:val="center"/>
        </w:trPr>
        <w:tc>
          <w:tcPr>
            <w:tcW w:w="3823" w:type="dxa"/>
            <w:vAlign w:val="center"/>
          </w:tcPr>
          <w:p w14:paraId="2E2054E0" w14:textId="67B20BFC" w:rsidR="0017798D" w:rsidRPr="003B20BC" w:rsidRDefault="003B20BC" w:rsidP="008D2B2F">
            <w:pPr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val="pt-BR"/>
              </w:rPr>
              <w:t xml:space="preserve">Permite representação formal de variabilidade? </w:t>
            </w: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Ex.: </w:t>
            </w:r>
            <w:r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  <w:t>Object Constraint Language (OCL)</w:t>
            </w:r>
          </w:p>
        </w:tc>
        <w:tc>
          <w:tcPr>
            <w:tcW w:w="850" w:type="dxa"/>
            <w:vAlign w:val="center"/>
          </w:tcPr>
          <w:p w14:paraId="2964EDF1" w14:textId="77777777" w:rsidR="0017798D" w:rsidRPr="003B20BC" w:rsidRDefault="0017798D" w:rsidP="008D2B2F">
            <w:pPr>
              <w:jc w:val="center"/>
              <w:rPr>
                <w:rFonts w:ascii="Verdana" w:hAnsi="Verdana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Align w:val="center"/>
          </w:tcPr>
          <w:p w14:paraId="200904DA" w14:textId="4C951778" w:rsidR="0017798D" w:rsidRPr="0017798D" w:rsidRDefault="0017798D" w:rsidP="008D2B2F">
            <w:pPr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  <w:r>
              <w:rPr>
                <w:rFonts w:ascii="Verdana" w:hAnsi="Verdana"/>
                <w:sz w:val="20"/>
                <w:szCs w:val="20"/>
                <w:lang w:val="pt-BR"/>
              </w:rPr>
              <w:t>X</w:t>
            </w:r>
          </w:p>
        </w:tc>
        <w:tc>
          <w:tcPr>
            <w:tcW w:w="4558" w:type="dxa"/>
            <w:vAlign w:val="center"/>
          </w:tcPr>
          <w:p w14:paraId="150BF1EB" w14:textId="59FA4183" w:rsidR="0017798D" w:rsidRDefault="0017798D" w:rsidP="002574EC">
            <w:pPr>
              <w:rPr>
                <w:rFonts w:ascii="Verdana" w:hAnsi="Verdana"/>
                <w:sz w:val="20"/>
                <w:szCs w:val="20"/>
                <w:lang w:val="pt-BR"/>
              </w:rPr>
            </w:pPr>
          </w:p>
        </w:tc>
      </w:tr>
    </w:tbl>
    <w:p w14:paraId="50616AA8" w14:textId="3482A3AA" w:rsidR="008D2B2F" w:rsidRPr="000816EB" w:rsidRDefault="008D2B2F" w:rsidP="008D2B2F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</w:p>
    <w:p w14:paraId="4445A0EC" w14:textId="77777777" w:rsidR="005B52C0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  <w:r>
        <w:rPr>
          <w:rFonts w:ascii="Verdana" w:hAnsi="Verdana"/>
          <w:b/>
          <w:color w:val="000000"/>
          <w:sz w:val="22"/>
          <w:szCs w:val="22"/>
        </w:rPr>
        <w:t>I</w:t>
      </w:r>
      <w:r w:rsidR="00E60AD7">
        <w:rPr>
          <w:rFonts w:ascii="Verdana" w:hAnsi="Verdana"/>
          <w:b/>
          <w:color w:val="000000"/>
          <w:sz w:val="22"/>
          <w:szCs w:val="22"/>
        </w:rPr>
        <w:t>I.</w:t>
      </w:r>
      <w:r>
        <w:rPr>
          <w:rFonts w:ascii="Verdana" w:hAnsi="Verdana"/>
          <w:b/>
          <w:color w:val="000000"/>
          <w:sz w:val="22"/>
          <w:szCs w:val="22"/>
        </w:rPr>
        <w:t xml:space="preserve"> Estereótipos e Diretrizes</w:t>
      </w:r>
    </w:p>
    <w:p w14:paraId="3E3B5B2C" w14:textId="77777777" w:rsidR="005B52C0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06256DDF" w14:textId="562EA174" w:rsidR="005B52C0" w:rsidRPr="005B52C0" w:rsidRDefault="005B52C0" w:rsidP="00F632C4">
      <w:pPr>
        <w:pStyle w:val="Standard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Nesta seção são apresentados os estereótipos</w:t>
      </w:r>
      <w:r w:rsidR="004972F9">
        <w:rPr>
          <w:rFonts w:ascii="Verdana" w:hAnsi="Verdana"/>
          <w:color w:val="000000"/>
          <w:sz w:val="20"/>
          <w:szCs w:val="20"/>
        </w:rPr>
        <w:t xml:space="preserve"> para aplicação em </w:t>
      </w:r>
      <w:r w:rsidR="003B0D73">
        <w:rPr>
          <w:rFonts w:ascii="Verdana" w:hAnsi="Verdana"/>
          <w:color w:val="000000"/>
          <w:sz w:val="20"/>
          <w:szCs w:val="20"/>
        </w:rPr>
        <w:t xml:space="preserve">diagrama de </w:t>
      </w:r>
      <w:r w:rsidR="00FD2332">
        <w:rPr>
          <w:rFonts w:ascii="Verdana" w:hAnsi="Verdana"/>
          <w:color w:val="000000"/>
          <w:sz w:val="20"/>
          <w:szCs w:val="20"/>
        </w:rPr>
        <w:t>sequência</w:t>
      </w:r>
      <w:r w:rsidR="002D5738">
        <w:rPr>
          <w:rFonts w:ascii="Verdana" w:hAnsi="Verdana"/>
          <w:color w:val="000000"/>
          <w:sz w:val="20"/>
          <w:szCs w:val="20"/>
        </w:rPr>
        <w:t>, existentes no perfil da abordagem</w:t>
      </w:r>
      <w:r w:rsidR="008D2B2F">
        <w:rPr>
          <w:rFonts w:ascii="Verdana" w:hAnsi="Verdana"/>
          <w:color w:val="000000"/>
          <w:sz w:val="20"/>
          <w:szCs w:val="20"/>
        </w:rPr>
        <w:t xml:space="preserve"> </w:t>
      </w:r>
      <w:r w:rsidR="002D5738">
        <w:rPr>
          <w:rFonts w:ascii="Verdana" w:hAnsi="Verdana"/>
          <w:color w:val="000000"/>
          <w:sz w:val="20"/>
          <w:szCs w:val="20"/>
        </w:rPr>
        <w:t xml:space="preserve">Y </w:t>
      </w:r>
      <w:r w:rsidR="006E495B">
        <w:rPr>
          <w:rFonts w:ascii="Verdana" w:hAnsi="Verdana"/>
          <w:color w:val="000000"/>
          <w:sz w:val="20"/>
          <w:szCs w:val="20"/>
        </w:rPr>
        <w:t xml:space="preserve">por meio </w:t>
      </w:r>
      <w:r w:rsidR="008D2B2F">
        <w:rPr>
          <w:rFonts w:ascii="Verdana" w:hAnsi="Verdana"/>
          <w:color w:val="000000"/>
          <w:sz w:val="20"/>
          <w:szCs w:val="20"/>
        </w:rPr>
        <w:t>da Tabela II,</w:t>
      </w:r>
      <w:r w:rsidR="00245F66">
        <w:rPr>
          <w:rFonts w:ascii="Verdana" w:hAnsi="Verdana"/>
          <w:color w:val="000000"/>
          <w:sz w:val="20"/>
          <w:szCs w:val="20"/>
        </w:rPr>
        <w:t xml:space="preserve"> em seguida</w:t>
      </w:r>
      <w:r w:rsidR="002D5738">
        <w:rPr>
          <w:rFonts w:ascii="Verdana" w:hAnsi="Verdana"/>
          <w:color w:val="000000"/>
          <w:sz w:val="20"/>
          <w:szCs w:val="20"/>
        </w:rPr>
        <w:t xml:space="preserve"> são apresentados</w:t>
      </w:r>
      <w:r w:rsidR="008D2B2F">
        <w:rPr>
          <w:rFonts w:ascii="Verdana" w:hAnsi="Verdana"/>
          <w:color w:val="000000"/>
          <w:sz w:val="20"/>
          <w:szCs w:val="20"/>
        </w:rPr>
        <w:t xml:space="preserve"> exemplos do uso destes</w:t>
      </w:r>
      <w:r w:rsidR="00245F66">
        <w:rPr>
          <w:rFonts w:ascii="Verdana" w:hAnsi="Verdana"/>
          <w:color w:val="000000"/>
          <w:sz w:val="20"/>
          <w:szCs w:val="20"/>
        </w:rPr>
        <w:t xml:space="preserve">, seguidos </w:t>
      </w:r>
      <w:r w:rsidR="002D5738">
        <w:rPr>
          <w:rFonts w:ascii="Verdana" w:hAnsi="Verdana"/>
          <w:color w:val="000000"/>
          <w:sz w:val="20"/>
          <w:szCs w:val="20"/>
        </w:rPr>
        <w:t>pelas diretrizes para cada tipo de modelo.</w:t>
      </w:r>
    </w:p>
    <w:p w14:paraId="64F4B10B" w14:textId="77777777" w:rsidR="005B52C0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718945D7" w14:textId="085CD7E9" w:rsidR="0064242C" w:rsidRDefault="0064242C" w:rsidP="001D274D">
      <w:pPr>
        <w:pStyle w:val="Standard"/>
        <w:jc w:val="center"/>
        <w:rPr>
          <w:rFonts w:ascii="Verdana" w:hAnsi="Verdana"/>
          <w:b/>
          <w:color w:val="000000"/>
          <w:sz w:val="22"/>
          <w:szCs w:val="22"/>
        </w:rPr>
      </w:pPr>
      <w:r>
        <w:rPr>
          <w:rFonts w:ascii="Verdana" w:hAnsi="Verdana"/>
          <w:color w:val="000000" w:themeColor="text1"/>
          <w:sz w:val="18"/>
          <w:szCs w:val="18"/>
        </w:rPr>
        <w:t>Tabela II</w:t>
      </w:r>
      <w:r w:rsidRPr="000816EB">
        <w:rPr>
          <w:rFonts w:ascii="Verdana" w:hAnsi="Verdana"/>
          <w:color w:val="000000" w:themeColor="text1"/>
          <w:sz w:val="18"/>
          <w:szCs w:val="18"/>
        </w:rPr>
        <w:t xml:space="preserve"> – </w:t>
      </w:r>
      <w:r>
        <w:rPr>
          <w:rFonts w:ascii="Verdana" w:hAnsi="Verdana"/>
          <w:color w:val="000000" w:themeColor="text1"/>
          <w:sz w:val="18"/>
          <w:szCs w:val="18"/>
        </w:rPr>
        <w:t xml:space="preserve">Estereótipos da Abordagem Y para </w:t>
      </w:r>
      <w:r w:rsidR="00FD2332">
        <w:rPr>
          <w:rFonts w:ascii="Verdana" w:hAnsi="Verdana"/>
          <w:color w:val="000000" w:themeColor="text1"/>
          <w:sz w:val="18"/>
          <w:szCs w:val="18"/>
        </w:rPr>
        <w:t>Sequência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755"/>
        <w:gridCol w:w="6722"/>
        <w:gridCol w:w="1013"/>
      </w:tblGrid>
      <w:tr w:rsidR="008D2B2F" w:rsidRPr="008D2B2F" w14:paraId="110B546D" w14:textId="77777777" w:rsidTr="00E4026C">
        <w:trPr>
          <w:jc w:val="center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A38D335" w14:textId="77777777" w:rsidR="008D2B2F" w:rsidRPr="008D2B2F" w:rsidRDefault="008D2B2F" w:rsidP="002D5738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lang w:val="pt-BR" w:eastAsia="en-US"/>
              </w:rPr>
              <w:t xml:space="preserve">Estereótipos Abordagem </w:t>
            </w:r>
            <w:r w:rsidR="002D5738">
              <w:rPr>
                <w:rFonts w:asciiTheme="minorHAnsi" w:eastAsiaTheme="minorHAnsi" w:hAnsiTheme="minorHAnsi" w:cstheme="minorHAnsi"/>
                <w:b/>
                <w:kern w:val="0"/>
                <w:lang w:val="pt-BR" w:eastAsia="en-US"/>
              </w:rPr>
              <w:t>Y</w:t>
            </w:r>
          </w:p>
        </w:tc>
      </w:tr>
      <w:tr w:rsidR="008D2B2F" w:rsidRPr="00542707" w14:paraId="2E090D04" w14:textId="77777777" w:rsidTr="00E4026C">
        <w:trPr>
          <w:jc w:val="center"/>
        </w:trPr>
        <w:tc>
          <w:tcPr>
            <w:tcW w:w="104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B2879A" w14:textId="13AB35A2" w:rsidR="008D2B2F" w:rsidRPr="008D2B2F" w:rsidRDefault="008D2B2F" w:rsidP="00542707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 xml:space="preserve">Para </w:t>
            </w:r>
            <w:r w:rsidR="00FD2332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Sequência</w:t>
            </w:r>
          </w:p>
        </w:tc>
      </w:tr>
      <w:tr w:rsidR="008D2B2F" w:rsidRPr="008D2B2F" w14:paraId="284FBFB4" w14:textId="77777777" w:rsidTr="00E4026C">
        <w:trPr>
          <w:jc w:val="center"/>
        </w:trPr>
        <w:tc>
          <w:tcPr>
            <w:tcW w:w="2755" w:type="dxa"/>
            <w:tcBorders>
              <w:top w:val="single" w:sz="4" w:space="0" w:color="auto"/>
            </w:tcBorders>
            <w:shd w:val="clear" w:color="auto" w:fill="000000" w:themeFill="text1"/>
          </w:tcPr>
          <w:p w14:paraId="2C4525DA" w14:textId="77777777" w:rsidR="008D2B2F" w:rsidRPr="008D2B2F" w:rsidRDefault="008D2B2F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Estereótipo</w:t>
            </w:r>
          </w:p>
        </w:tc>
        <w:tc>
          <w:tcPr>
            <w:tcW w:w="6722" w:type="dxa"/>
            <w:tcBorders>
              <w:top w:val="single" w:sz="4" w:space="0" w:color="auto"/>
            </w:tcBorders>
            <w:shd w:val="clear" w:color="auto" w:fill="000000" w:themeFill="text1"/>
          </w:tcPr>
          <w:p w14:paraId="73C9D60A" w14:textId="77777777" w:rsidR="008D2B2F" w:rsidRPr="008D2B2F" w:rsidRDefault="008D2B2F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Utilização</w:t>
            </w: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000000" w:themeFill="text1"/>
          </w:tcPr>
          <w:p w14:paraId="2125202A" w14:textId="77777777" w:rsidR="008D2B2F" w:rsidRPr="008D2B2F" w:rsidRDefault="008D2B2F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Exemplo</w:t>
            </w:r>
          </w:p>
        </w:tc>
      </w:tr>
      <w:tr w:rsidR="008D2B2F" w:rsidRPr="008D2B2F" w14:paraId="4C24B48A" w14:textId="77777777" w:rsidTr="00E4026C">
        <w:trPr>
          <w:jc w:val="center"/>
        </w:trPr>
        <w:tc>
          <w:tcPr>
            <w:tcW w:w="2755" w:type="dxa"/>
            <w:vAlign w:val="center"/>
          </w:tcPr>
          <w:p w14:paraId="167A2B11" w14:textId="77777777" w:rsidR="008D2B2F" w:rsidRPr="008D2B2F" w:rsidRDefault="0046183B" w:rsidP="00FD2332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 w:rsidRPr="005559CE">
              <w:rPr>
                <w:rFonts w:ascii="Verdana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&lt;&lt;</w:t>
            </w:r>
            <w:proofErr w:type="spellStart"/>
            <w:r w:rsidRPr="005559CE">
              <w:rPr>
                <w:rFonts w:ascii="Verdana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variationPoint</w:t>
            </w:r>
            <w:proofErr w:type="spellEnd"/>
            <w:r w:rsidRPr="005559CE">
              <w:rPr>
                <w:rFonts w:ascii="Verdana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&gt;&gt;</w:t>
            </w:r>
          </w:p>
        </w:tc>
        <w:tc>
          <w:tcPr>
            <w:tcW w:w="6722" w:type="dxa"/>
            <w:vAlign w:val="center"/>
          </w:tcPr>
          <w:p w14:paraId="61DDBA24" w14:textId="77777777" w:rsidR="008D2B2F" w:rsidRDefault="0046183B" w:rsidP="00FD2332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</w:pPr>
            <w:r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>R</w:t>
            </w:r>
            <w:r w:rsidRPr="005559CE"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>epresenta o local em que ocorre uma variabilidade. Um ponto de variação está sempre associado a uma ou mais variantes.</w:t>
            </w:r>
          </w:p>
          <w:p w14:paraId="67D2FA5F" w14:textId="77777777" w:rsidR="00ED3406" w:rsidRPr="008D2B2F" w:rsidRDefault="00ED3406" w:rsidP="00FD2332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</w:p>
        </w:tc>
        <w:tc>
          <w:tcPr>
            <w:tcW w:w="1013" w:type="dxa"/>
            <w:vAlign w:val="center"/>
          </w:tcPr>
          <w:p w14:paraId="23DC0E7E" w14:textId="32613831" w:rsidR="008D2B2F" w:rsidRPr="008D2B2F" w:rsidRDefault="00896054" w:rsidP="00FD2332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1</w:t>
            </w:r>
            <w:r w:rsidR="003578F6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 xml:space="preserve"> e 3</w:t>
            </w: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.</w:t>
            </w:r>
          </w:p>
        </w:tc>
      </w:tr>
      <w:tr w:rsidR="008D2B2F" w:rsidRPr="008D2B2F" w14:paraId="57D7D464" w14:textId="77777777" w:rsidTr="00E4026C">
        <w:trPr>
          <w:jc w:val="center"/>
        </w:trPr>
        <w:tc>
          <w:tcPr>
            <w:tcW w:w="2755" w:type="dxa"/>
            <w:vAlign w:val="center"/>
          </w:tcPr>
          <w:p w14:paraId="0019E7A8" w14:textId="77777777" w:rsidR="008D2B2F" w:rsidRPr="008D2B2F" w:rsidRDefault="0046183B" w:rsidP="00FD2332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 w:rsidRPr="005559CE">
              <w:rPr>
                <w:rFonts w:ascii="Verdana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&lt;&lt;</w:t>
            </w:r>
            <w:proofErr w:type="spellStart"/>
            <w:r w:rsidRPr="005559CE">
              <w:rPr>
                <w:rFonts w:ascii="Verdana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optional</w:t>
            </w:r>
            <w:proofErr w:type="spellEnd"/>
            <w:r w:rsidRPr="005559CE">
              <w:rPr>
                <w:rFonts w:ascii="Verdana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&gt;&gt;</w:t>
            </w:r>
          </w:p>
        </w:tc>
        <w:tc>
          <w:tcPr>
            <w:tcW w:w="6722" w:type="dxa"/>
            <w:vAlign w:val="center"/>
          </w:tcPr>
          <w:p w14:paraId="7CD8D4A5" w14:textId="5C3ACE87" w:rsidR="008D2B2F" w:rsidRPr="008D2B2F" w:rsidRDefault="0046183B" w:rsidP="00FD2332">
            <w:pPr>
              <w:widowControl/>
              <w:suppressAutoHyphens w:val="0"/>
              <w:autoSpaceDN/>
              <w:spacing w:after="120"/>
              <w:ind w:left="-12" w:firstLine="12"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A</w:t>
            </w:r>
            <w:r w:rsidRPr="005559CE"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 xml:space="preserve"> variante pode ou não estar presente na configuração de um produto da linha de produto. Variantes opcionais </w:t>
            </w:r>
            <w:r w:rsidR="00FD2332"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>podem</w:t>
            </w:r>
            <w:r w:rsidRPr="005559CE"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 xml:space="preserve"> estar associadas a um ponto de variação</w:t>
            </w:r>
            <w:r w:rsidR="00FD2332"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>, ou ser a própria variabilidade</w:t>
            </w:r>
            <w:r w:rsidRPr="005559CE"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>.</w:t>
            </w:r>
          </w:p>
        </w:tc>
        <w:tc>
          <w:tcPr>
            <w:tcW w:w="1013" w:type="dxa"/>
            <w:vAlign w:val="center"/>
          </w:tcPr>
          <w:p w14:paraId="2562BC20" w14:textId="41C2C2E7" w:rsidR="008D2B2F" w:rsidRPr="008D2B2F" w:rsidRDefault="007A647C" w:rsidP="003578F6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 xml:space="preserve">Figura </w:t>
            </w:r>
            <w:r w:rsidR="003578F6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2</w:t>
            </w: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.</w:t>
            </w:r>
          </w:p>
        </w:tc>
      </w:tr>
      <w:tr w:rsidR="008D2B2F" w:rsidRPr="008D2B2F" w14:paraId="4060E6AE" w14:textId="77777777" w:rsidTr="00E4026C">
        <w:trPr>
          <w:jc w:val="center"/>
        </w:trPr>
        <w:tc>
          <w:tcPr>
            <w:tcW w:w="2755" w:type="dxa"/>
            <w:vAlign w:val="center"/>
          </w:tcPr>
          <w:p w14:paraId="0DFBE616" w14:textId="77777777" w:rsidR="008D2B2F" w:rsidRPr="008D2B2F" w:rsidRDefault="0046183B" w:rsidP="00FD2332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5559CE">
              <w:rPr>
                <w:rFonts w:ascii="Verdana" w:eastAsia="OpenSymbol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&lt;&lt;</w:t>
            </w:r>
            <w:proofErr w:type="spellStart"/>
            <w:r w:rsidRPr="005559CE">
              <w:rPr>
                <w:rFonts w:ascii="Verdana" w:eastAsia="OpenSymbol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alternative_OR</w:t>
            </w:r>
            <w:proofErr w:type="spellEnd"/>
            <w:r w:rsidRPr="005559CE">
              <w:rPr>
                <w:rFonts w:ascii="Verdana" w:eastAsia="OpenSymbol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&gt;&gt;</w:t>
            </w:r>
          </w:p>
        </w:tc>
        <w:tc>
          <w:tcPr>
            <w:tcW w:w="6722" w:type="dxa"/>
            <w:vAlign w:val="center"/>
          </w:tcPr>
          <w:p w14:paraId="29BF39B5" w14:textId="77777777" w:rsidR="008D2B2F" w:rsidRDefault="00F97A4E" w:rsidP="00FD2332">
            <w:pPr>
              <w:widowControl/>
              <w:suppressAutoHyphens w:val="0"/>
              <w:autoSpaceDN/>
              <w:textAlignment w:val="auto"/>
              <w:rPr>
                <w:rFonts w:ascii="Verdana" w:eastAsia="OpenSymbol" w:hAnsi="Verdana" w:cs="TimesNewRomanPSMT"/>
                <w:kern w:val="0"/>
                <w:sz w:val="20"/>
                <w:szCs w:val="20"/>
                <w:lang w:val="pt-BR"/>
              </w:rPr>
            </w:pPr>
            <w:r>
              <w:rPr>
                <w:rFonts w:ascii="Verdana" w:eastAsia="OpenSymbol" w:hAnsi="Verdana" w:cs="TimesNewRomanPSMT"/>
                <w:kern w:val="0"/>
                <w:sz w:val="20"/>
                <w:szCs w:val="20"/>
                <w:lang w:val="pt-BR"/>
              </w:rPr>
              <w:t>E</w:t>
            </w:r>
            <w:r w:rsidRPr="005559CE">
              <w:rPr>
                <w:rFonts w:ascii="Verdana" w:eastAsia="OpenSymbol" w:hAnsi="Verdana" w:cs="TimesNewRomanPSMT"/>
                <w:kern w:val="0"/>
                <w:sz w:val="20"/>
                <w:szCs w:val="20"/>
                <w:lang w:val="pt-BR"/>
              </w:rPr>
              <w:t>stão sempre associadas aos pontos de variação. Pelo menos uma das variantes deverá ser escolhida para resolver o ponto de variação, ou seja, para estar presente na configuração de um produto da linha de produto.</w:t>
            </w:r>
          </w:p>
          <w:p w14:paraId="13B680BC" w14:textId="77777777" w:rsidR="00ED3406" w:rsidRPr="008D2B2F" w:rsidRDefault="00ED3406" w:rsidP="00FD2332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</w:p>
        </w:tc>
        <w:tc>
          <w:tcPr>
            <w:tcW w:w="1013" w:type="dxa"/>
            <w:vAlign w:val="center"/>
          </w:tcPr>
          <w:p w14:paraId="5B755C40" w14:textId="32704A09" w:rsidR="008D2B2F" w:rsidRPr="008D2B2F" w:rsidRDefault="003578F6" w:rsidP="00FD2332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3</w:t>
            </w:r>
            <w:r w:rsidR="00896054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.</w:t>
            </w:r>
          </w:p>
        </w:tc>
      </w:tr>
      <w:tr w:rsidR="008D2B2F" w:rsidRPr="008D2B2F" w14:paraId="4F28BEB5" w14:textId="77777777" w:rsidTr="00E4026C">
        <w:trPr>
          <w:jc w:val="center"/>
        </w:trPr>
        <w:tc>
          <w:tcPr>
            <w:tcW w:w="2755" w:type="dxa"/>
            <w:vAlign w:val="center"/>
          </w:tcPr>
          <w:p w14:paraId="607E7C79" w14:textId="77777777" w:rsidR="008D2B2F" w:rsidRPr="008D2B2F" w:rsidRDefault="0046183B" w:rsidP="00FD2332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5559CE">
              <w:rPr>
                <w:rFonts w:ascii="Verdana" w:hAnsi="Verdana" w:cs="TimesNewRomanPSMT"/>
                <w:b/>
                <w:kern w:val="0"/>
                <w:sz w:val="20"/>
                <w:szCs w:val="20"/>
                <w:lang w:val="pt-BR"/>
              </w:rPr>
              <w:t>&lt;&lt;</w:t>
            </w:r>
            <w:proofErr w:type="spellStart"/>
            <w:r w:rsidRPr="005559CE">
              <w:rPr>
                <w:rFonts w:ascii="Verdana" w:hAnsi="Verdana" w:cs="TimesNewRomanPSMT"/>
                <w:b/>
                <w:kern w:val="0"/>
                <w:sz w:val="20"/>
                <w:szCs w:val="20"/>
                <w:lang w:val="pt-BR"/>
              </w:rPr>
              <w:t>alternative_XOR</w:t>
            </w:r>
            <w:proofErr w:type="spellEnd"/>
            <w:r w:rsidRPr="005559CE">
              <w:rPr>
                <w:rFonts w:ascii="Verdana" w:hAnsi="Verdana" w:cs="TimesNewRomanPSMT"/>
                <w:b/>
                <w:kern w:val="0"/>
                <w:sz w:val="20"/>
                <w:szCs w:val="20"/>
                <w:lang w:val="pt-BR"/>
              </w:rPr>
              <w:t>&gt;&gt;</w:t>
            </w:r>
          </w:p>
        </w:tc>
        <w:tc>
          <w:tcPr>
            <w:tcW w:w="6722" w:type="dxa"/>
            <w:vAlign w:val="center"/>
          </w:tcPr>
          <w:p w14:paraId="2815A813" w14:textId="77777777" w:rsidR="008D2B2F" w:rsidRDefault="00F97A4E" w:rsidP="00FD2332">
            <w:pPr>
              <w:pStyle w:val="PargrafodaLista"/>
              <w:widowControl/>
              <w:suppressAutoHyphens w:val="0"/>
              <w:autoSpaceDE w:val="0"/>
              <w:adjustRightInd w:val="0"/>
              <w:ind w:left="0"/>
              <w:jc w:val="both"/>
              <w:textAlignment w:val="auto"/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</w:pPr>
            <w:r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>E</w:t>
            </w:r>
            <w:r w:rsidRPr="005559CE"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>stão sempre associadas aos pontos de variação. Somente uma das variantes deverá ser escolhida para resolver o ponto de variação.</w:t>
            </w:r>
          </w:p>
          <w:p w14:paraId="6F7A10EF" w14:textId="77777777" w:rsidR="00ED3406" w:rsidRPr="008D2B2F" w:rsidRDefault="00ED3406" w:rsidP="00FD2332">
            <w:pPr>
              <w:pStyle w:val="PargrafodaLista"/>
              <w:widowControl/>
              <w:suppressAutoHyphens w:val="0"/>
              <w:autoSpaceDE w:val="0"/>
              <w:adjustRightInd w:val="0"/>
              <w:ind w:left="0"/>
              <w:jc w:val="both"/>
              <w:textAlignment w:val="auto"/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</w:pPr>
          </w:p>
        </w:tc>
        <w:tc>
          <w:tcPr>
            <w:tcW w:w="1013" w:type="dxa"/>
            <w:vAlign w:val="center"/>
          </w:tcPr>
          <w:p w14:paraId="38E89F01" w14:textId="67BC0037" w:rsidR="008D2B2F" w:rsidRPr="008D2B2F" w:rsidRDefault="00542707" w:rsidP="00FD2332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1</w:t>
            </w:r>
            <w:r w:rsidR="003578F6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.</w:t>
            </w:r>
          </w:p>
        </w:tc>
      </w:tr>
      <w:tr w:rsidR="0046183B" w:rsidRPr="008D2B2F" w14:paraId="79F31E02" w14:textId="77777777" w:rsidTr="00E4026C">
        <w:trPr>
          <w:jc w:val="center"/>
        </w:trPr>
        <w:tc>
          <w:tcPr>
            <w:tcW w:w="2755" w:type="dxa"/>
            <w:vAlign w:val="center"/>
          </w:tcPr>
          <w:p w14:paraId="6928FB52" w14:textId="77777777" w:rsidR="0046183B" w:rsidRPr="008D2B2F" w:rsidRDefault="0046183B" w:rsidP="00FD2332">
            <w:pPr>
              <w:widowControl/>
              <w:suppressAutoHyphens w:val="0"/>
              <w:autoSpaceDN/>
              <w:jc w:val="center"/>
              <w:textAlignment w:val="auto"/>
              <w:rPr>
                <w:rFonts w:ascii="Verdana" w:eastAsiaTheme="minorHAnsi" w:hAnsi="Verdana" w:cstheme="minorBidi"/>
                <w:b/>
                <w:i/>
                <w:color w:val="000000" w:themeColor="text1"/>
                <w:kern w:val="0"/>
                <w:sz w:val="20"/>
                <w:szCs w:val="20"/>
                <w:lang w:val="pt-BR" w:eastAsia="en-US"/>
              </w:rPr>
            </w:pPr>
            <w:r w:rsidRPr="005559CE">
              <w:rPr>
                <w:rFonts w:ascii="Verdana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&lt;&lt;</w:t>
            </w:r>
            <w:proofErr w:type="spellStart"/>
            <w:r w:rsidRPr="005559CE">
              <w:rPr>
                <w:rFonts w:ascii="Verdana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variability</w:t>
            </w:r>
            <w:proofErr w:type="spellEnd"/>
            <w:r w:rsidRPr="005559CE">
              <w:rPr>
                <w:rFonts w:ascii="Verdana" w:hAnsi="Verdana" w:cs="TimesNewRomanPS-BoldMT"/>
                <w:b/>
                <w:bCs/>
                <w:kern w:val="0"/>
                <w:sz w:val="20"/>
                <w:szCs w:val="20"/>
                <w:lang w:val="pt-BR"/>
              </w:rPr>
              <w:t>&gt;&gt;</w:t>
            </w:r>
          </w:p>
        </w:tc>
        <w:tc>
          <w:tcPr>
            <w:tcW w:w="6722" w:type="dxa"/>
            <w:vAlign w:val="center"/>
          </w:tcPr>
          <w:p w14:paraId="643E6343" w14:textId="79A24794" w:rsidR="0046183B" w:rsidRPr="008D2B2F" w:rsidRDefault="00F97A4E" w:rsidP="00FD2332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ascii="Verdana" w:eastAsiaTheme="minorHAnsi" w:hAnsi="Verdana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>I</w:t>
            </w:r>
            <w:r w:rsidRPr="00F97A4E"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>ndica uma variabili</w:t>
            </w:r>
            <w:r w:rsidR="00FD2332">
              <w:rPr>
                <w:rFonts w:ascii="Verdana" w:hAnsi="Verdana" w:cs="TimesNewRomanPSMT"/>
                <w:kern w:val="0"/>
                <w:sz w:val="20"/>
                <w:szCs w:val="20"/>
                <w:lang w:val="pt-BR"/>
              </w:rPr>
              <w:t>dade existente em um modelo UML.</w:t>
            </w:r>
          </w:p>
        </w:tc>
        <w:tc>
          <w:tcPr>
            <w:tcW w:w="1013" w:type="dxa"/>
            <w:vAlign w:val="center"/>
          </w:tcPr>
          <w:p w14:paraId="4872DF73" w14:textId="1F4424E6" w:rsidR="0046183B" w:rsidRPr="008D2B2F" w:rsidRDefault="00896054" w:rsidP="00FD2332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1</w:t>
            </w:r>
            <w:r w:rsidR="003578F6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, 2 e 3.</w:t>
            </w:r>
          </w:p>
        </w:tc>
      </w:tr>
    </w:tbl>
    <w:p w14:paraId="5C546004" w14:textId="2BD071C5" w:rsidR="003B20BC" w:rsidRDefault="003B20BC" w:rsidP="008D2B2F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</w:p>
    <w:p w14:paraId="76A95061" w14:textId="77777777" w:rsidR="003B20BC" w:rsidRDefault="003B20BC">
      <w:pPr>
        <w:widowControl/>
        <w:suppressAutoHyphens w:val="0"/>
        <w:autoSpaceDN/>
        <w:spacing w:after="200" w:line="276" w:lineRule="auto"/>
        <w:textAlignment w:val="auto"/>
        <w:rPr>
          <w:rFonts w:ascii="Verdana" w:hAnsi="Verdana"/>
          <w:color w:val="000000"/>
          <w:sz w:val="18"/>
          <w:szCs w:val="18"/>
          <w:lang w:val="pt-BR"/>
        </w:rPr>
      </w:pPr>
      <w:r>
        <w:rPr>
          <w:rFonts w:ascii="Verdana" w:hAnsi="Verdana"/>
          <w:color w:val="000000"/>
          <w:sz w:val="18"/>
          <w:szCs w:val="18"/>
          <w:lang w:val="pt-BR"/>
        </w:rPr>
        <w:br w:type="page"/>
      </w:r>
    </w:p>
    <w:p w14:paraId="311C7565" w14:textId="77777777" w:rsidR="008D2B2F" w:rsidRPr="000816EB" w:rsidRDefault="008D2B2F" w:rsidP="008D2B2F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</w:p>
    <w:p w14:paraId="2BF47011" w14:textId="77777777" w:rsidR="008D2B2F" w:rsidRDefault="008D2B2F" w:rsidP="008D2B2F">
      <w:pPr>
        <w:pStyle w:val="Standard"/>
        <w:rPr>
          <w:rFonts w:ascii="Verdana" w:hAnsi="Verdana"/>
          <w:b/>
          <w:i/>
          <w:sz w:val="22"/>
          <w:szCs w:val="22"/>
        </w:rPr>
      </w:pPr>
      <w:r>
        <w:rPr>
          <w:rFonts w:ascii="Verdana" w:hAnsi="Verdana"/>
          <w:b/>
          <w:color w:val="000000"/>
          <w:sz w:val="22"/>
          <w:szCs w:val="22"/>
        </w:rPr>
        <w:t>II.1 Exemplos</w:t>
      </w:r>
      <w:r w:rsidR="00F97A4E">
        <w:rPr>
          <w:rFonts w:ascii="Verdana" w:hAnsi="Verdana"/>
          <w:b/>
          <w:color w:val="000000"/>
          <w:sz w:val="22"/>
          <w:szCs w:val="22"/>
        </w:rPr>
        <w:t xml:space="preserve"> </w:t>
      </w:r>
    </w:p>
    <w:p w14:paraId="5B7C0441" w14:textId="77777777" w:rsidR="00234C72" w:rsidRDefault="00234C72" w:rsidP="008D2B2F">
      <w:pPr>
        <w:rPr>
          <w:rFonts w:ascii="Verdana" w:hAnsi="Verdana"/>
          <w:b/>
          <w:i/>
          <w:sz w:val="22"/>
          <w:szCs w:val="22"/>
          <w:lang w:val="pt-BR"/>
        </w:rPr>
      </w:pPr>
    </w:p>
    <w:p w14:paraId="3FBC27C7" w14:textId="3E4246E8" w:rsidR="005B52C0" w:rsidRDefault="00FD2332" w:rsidP="008D2B2F">
      <w:pPr>
        <w:rPr>
          <w:rFonts w:ascii="Verdana" w:hAnsi="Verdana"/>
          <w:b/>
          <w:i/>
          <w:sz w:val="22"/>
          <w:szCs w:val="22"/>
          <w:lang w:val="pt-BR"/>
        </w:rPr>
      </w:pPr>
      <w:r>
        <w:rPr>
          <w:rFonts w:ascii="Verdana" w:hAnsi="Verdana"/>
          <w:b/>
          <w:i/>
          <w:sz w:val="22"/>
          <w:szCs w:val="22"/>
          <w:lang w:val="pt-BR"/>
        </w:rPr>
        <w:t>Diagrama de Sequência</w:t>
      </w:r>
    </w:p>
    <w:p w14:paraId="367BC2E6" w14:textId="77777777" w:rsidR="00CC7A6D" w:rsidRPr="00F97A4E" w:rsidRDefault="00CC7A6D" w:rsidP="008D2B2F">
      <w:pPr>
        <w:rPr>
          <w:rFonts w:ascii="Verdana" w:hAnsi="Verdana"/>
          <w:color w:val="000000"/>
          <w:sz w:val="22"/>
          <w:szCs w:val="22"/>
          <w:lang w:val="pt-BR"/>
        </w:rPr>
      </w:pPr>
    </w:p>
    <w:p w14:paraId="304EC1EE" w14:textId="6F38A87D" w:rsidR="008D2B2F" w:rsidRDefault="00DB789C" w:rsidP="00CC7A6D">
      <w:pPr>
        <w:spacing w:after="120"/>
        <w:jc w:val="center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noProof/>
          <w:sz w:val="20"/>
          <w:szCs w:val="20"/>
          <w:lang w:val="pt-BR"/>
        </w:rPr>
        <w:drawing>
          <wp:inline distT="0" distB="0" distL="0" distR="0" wp14:anchorId="6BA4A869" wp14:editId="4EE133D1">
            <wp:extent cx="6691630" cy="5066665"/>
            <wp:effectExtent l="0" t="0" r="0" b="63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mera_PL_mutuamente exclusivo_al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1630" cy="506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72899F" w14:textId="05765DF0" w:rsidR="008D2B2F" w:rsidRPr="000816EB" w:rsidRDefault="008D2B2F" w:rsidP="008D2B2F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Figura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1</w:t>
      </w: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– </w:t>
      </w:r>
      <w:r w:rsidR="009761A0" w:rsidRPr="000816EB">
        <w:rPr>
          <w:rFonts w:ascii="Verdana" w:hAnsi="Verdana"/>
          <w:color w:val="000000" w:themeColor="text1"/>
          <w:sz w:val="18"/>
          <w:szCs w:val="18"/>
          <w:lang w:val="pt-BR"/>
        </w:rPr>
        <w:t>Exemplo d</w:t>
      </w:r>
      <w:r w:rsidR="009761A0">
        <w:rPr>
          <w:rFonts w:ascii="Verdana" w:hAnsi="Verdana"/>
          <w:color w:val="000000" w:themeColor="text1"/>
          <w:sz w:val="18"/>
          <w:szCs w:val="18"/>
          <w:lang w:val="pt-BR"/>
        </w:rPr>
        <w:t xml:space="preserve">e Modelo de Variabilidade em Diagrama de </w:t>
      </w:r>
      <w:r w:rsidR="00CC7A6D">
        <w:rPr>
          <w:rFonts w:ascii="Verdana" w:hAnsi="Verdana"/>
          <w:color w:val="000000" w:themeColor="text1"/>
          <w:sz w:val="18"/>
          <w:szCs w:val="18"/>
          <w:lang w:val="pt-BR"/>
        </w:rPr>
        <w:t>Sequência</w:t>
      </w:r>
      <w:r w:rsidR="009761A0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com a Abordagem Y</w:t>
      </w:r>
      <w:r w:rsidR="0054244D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(</w:t>
      </w:r>
      <w:r w:rsidR="00884AAF">
        <w:rPr>
          <w:rFonts w:ascii="Verdana" w:hAnsi="Verdana"/>
          <w:color w:val="000000" w:themeColor="text1"/>
          <w:sz w:val="18"/>
          <w:szCs w:val="18"/>
          <w:lang w:val="pt-BR"/>
        </w:rPr>
        <w:t>variante</w:t>
      </w:r>
      <w:r w:rsidR="0054244D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</w:t>
      </w:r>
      <w:r w:rsidR="00DE19BE">
        <w:rPr>
          <w:rFonts w:ascii="Verdana" w:hAnsi="Verdana"/>
          <w:color w:val="000000" w:themeColor="text1"/>
          <w:sz w:val="18"/>
          <w:szCs w:val="18"/>
          <w:lang w:val="pt-BR"/>
        </w:rPr>
        <w:t>mutuamente exclusiva</w:t>
      </w:r>
      <w:r w:rsidR="0054244D">
        <w:rPr>
          <w:rFonts w:ascii="Verdana" w:hAnsi="Verdana"/>
          <w:color w:val="000000" w:themeColor="text1"/>
          <w:sz w:val="18"/>
          <w:szCs w:val="18"/>
          <w:lang w:val="pt-BR"/>
        </w:rPr>
        <w:t>)</w:t>
      </w:r>
      <w:r w:rsidR="009761A0">
        <w:rPr>
          <w:rFonts w:ascii="Verdana" w:hAnsi="Verdana"/>
          <w:color w:val="000000" w:themeColor="text1"/>
          <w:sz w:val="18"/>
          <w:szCs w:val="18"/>
          <w:lang w:val="pt-BR"/>
        </w:rPr>
        <w:t>.</w:t>
      </w:r>
    </w:p>
    <w:p w14:paraId="56483E74" w14:textId="27FA6057" w:rsidR="005073A2" w:rsidRDefault="005073A2" w:rsidP="00F97A4E">
      <w:pPr>
        <w:spacing w:after="120"/>
        <w:ind w:firstLine="567"/>
        <w:jc w:val="both"/>
        <w:rPr>
          <w:rFonts w:ascii="Verdana" w:hAnsi="Verdana"/>
          <w:color w:val="000000" w:themeColor="text1"/>
          <w:sz w:val="20"/>
          <w:szCs w:val="20"/>
          <w:lang w:val="pt-BR"/>
        </w:rPr>
      </w:pPr>
      <w:r>
        <w:rPr>
          <w:rFonts w:ascii="Verdana" w:hAnsi="Verdana"/>
          <w:color w:val="000000" w:themeColor="text1"/>
          <w:sz w:val="20"/>
          <w:szCs w:val="20"/>
          <w:lang w:val="pt-BR"/>
        </w:rPr>
        <w:t xml:space="preserve">Na Figura 1 observarmos a aplicação da abordagem Y, e seus elementos. Passamos a analisar cada um deles, bem como as diretrizes presentes no processo da abordagem Y, que auxiliam sua utilização em outras </w:t>
      </w:r>
      <w:proofErr w:type="spellStart"/>
      <w:r>
        <w:rPr>
          <w:rFonts w:ascii="Verdana" w:hAnsi="Verdana"/>
          <w:color w:val="000000" w:themeColor="text1"/>
          <w:sz w:val="20"/>
          <w:szCs w:val="20"/>
          <w:lang w:val="pt-BR"/>
        </w:rPr>
        <w:t>LPSs</w:t>
      </w:r>
      <w:proofErr w:type="spellEnd"/>
      <w:r>
        <w:rPr>
          <w:rFonts w:ascii="Verdana" w:hAnsi="Verdana"/>
          <w:color w:val="000000" w:themeColor="text1"/>
          <w:sz w:val="20"/>
          <w:szCs w:val="20"/>
          <w:lang w:val="pt-BR"/>
        </w:rPr>
        <w:t>.</w:t>
      </w:r>
    </w:p>
    <w:p w14:paraId="416DC70A" w14:textId="6E05CEFD" w:rsidR="00DF5E9A" w:rsidRDefault="00DF5E9A" w:rsidP="00F97A4E">
      <w:pPr>
        <w:spacing w:after="120"/>
        <w:ind w:firstLine="567"/>
        <w:jc w:val="both"/>
        <w:rPr>
          <w:rFonts w:ascii="Verdana" w:hAnsi="Verdana"/>
          <w:color w:val="000000" w:themeColor="text1"/>
          <w:sz w:val="20"/>
          <w:szCs w:val="20"/>
          <w:lang w:val="pt-BR"/>
        </w:rPr>
      </w:pPr>
      <w:r>
        <w:rPr>
          <w:rFonts w:ascii="Verdana" w:hAnsi="Verdana"/>
          <w:color w:val="000000" w:themeColor="text1"/>
          <w:sz w:val="20"/>
          <w:szCs w:val="20"/>
          <w:lang w:val="pt-BR"/>
        </w:rPr>
        <w:t>A LPS apresentada corresponde a uma câmera fotográfica, que possui uma interface com usuário (</w:t>
      </w:r>
      <w:r>
        <w:rPr>
          <w:rFonts w:ascii="Verdana" w:hAnsi="Verdana"/>
          <w:i/>
          <w:color w:val="000000" w:themeColor="text1"/>
          <w:sz w:val="20"/>
          <w:szCs w:val="20"/>
          <w:lang w:val="pt-BR"/>
        </w:rPr>
        <w:t>interface</w:t>
      </w:r>
      <w:r>
        <w:rPr>
          <w:rFonts w:ascii="Verdana" w:hAnsi="Verdana"/>
          <w:color w:val="000000" w:themeColor="text1"/>
          <w:sz w:val="20"/>
          <w:szCs w:val="20"/>
          <w:lang w:val="pt-BR"/>
        </w:rPr>
        <w:t>), o sensor de captura (</w:t>
      </w:r>
      <w:r>
        <w:rPr>
          <w:rFonts w:ascii="Verdana" w:hAnsi="Verdana"/>
          <w:i/>
          <w:color w:val="000000" w:themeColor="text1"/>
          <w:sz w:val="20"/>
          <w:szCs w:val="20"/>
          <w:lang w:val="pt-BR"/>
        </w:rPr>
        <w:t>sensor</w:t>
      </w:r>
      <w:r>
        <w:rPr>
          <w:rFonts w:ascii="Verdana" w:hAnsi="Verdana"/>
          <w:color w:val="000000" w:themeColor="text1"/>
          <w:sz w:val="20"/>
          <w:szCs w:val="20"/>
          <w:lang w:val="pt-BR"/>
        </w:rPr>
        <w:t>), o compressor das imagens capturadas (</w:t>
      </w:r>
      <w:r>
        <w:rPr>
          <w:rFonts w:ascii="Verdana" w:hAnsi="Verdana"/>
          <w:i/>
          <w:color w:val="000000" w:themeColor="text1"/>
          <w:sz w:val="20"/>
          <w:szCs w:val="20"/>
          <w:lang w:val="pt-BR"/>
        </w:rPr>
        <w:t>compressor</w:t>
      </w:r>
      <w:r>
        <w:rPr>
          <w:rFonts w:ascii="Verdana" w:hAnsi="Verdana"/>
          <w:color w:val="000000" w:themeColor="text1"/>
          <w:sz w:val="20"/>
          <w:szCs w:val="20"/>
          <w:lang w:val="pt-BR"/>
        </w:rPr>
        <w:t>) e a memória (</w:t>
      </w:r>
      <w:proofErr w:type="spellStart"/>
      <w:r>
        <w:rPr>
          <w:rFonts w:ascii="Verdana" w:hAnsi="Verdana"/>
          <w:i/>
          <w:color w:val="000000" w:themeColor="text1"/>
          <w:sz w:val="20"/>
          <w:szCs w:val="20"/>
          <w:lang w:val="pt-BR"/>
        </w:rPr>
        <w:t>memory</w:t>
      </w:r>
      <w:proofErr w:type="spellEnd"/>
      <w:r>
        <w:rPr>
          <w:rFonts w:ascii="Verdana" w:hAnsi="Verdana"/>
          <w:color w:val="000000" w:themeColor="text1"/>
          <w:sz w:val="20"/>
          <w:szCs w:val="20"/>
          <w:lang w:val="pt-BR"/>
        </w:rPr>
        <w:t>) onde tais imagens são armazenadas.</w:t>
      </w:r>
    </w:p>
    <w:p w14:paraId="4B4EB283" w14:textId="485893E9" w:rsidR="005073A2" w:rsidRDefault="00BC1C43" w:rsidP="00F97A4E">
      <w:pPr>
        <w:spacing w:after="120"/>
        <w:ind w:firstLine="567"/>
        <w:jc w:val="both"/>
        <w:rPr>
          <w:rFonts w:ascii="Verdana" w:hAnsi="Verdana"/>
          <w:color w:val="000000" w:themeColor="text1"/>
          <w:sz w:val="20"/>
          <w:szCs w:val="20"/>
          <w:lang w:val="pt-BR"/>
        </w:rPr>
      </w:pPr>
      <w:r>
        <w:rPr>
          <w:rFonts w:ascii="Verdana" w:hAnsi="Verdana"/>
          <w:color w:val="000000" w:themeColor="text1"/>
          <w:sz w:val="20"/>
          <w:szCs w:val="20"/>
          <w:lang w:val="pt-BR"/>
        </w:rPr>
        <w:t xml:space="preserve">As mensagens </w:t>
      </w:r>
      <w:proofErr w:type="gramStart"/>
      <w:r>
        <w:rPr>
          <w:rFonts w:ascii="Verdana" w:hAnsi="Verdana"/>
          <w:b/>
          <w:color w:val="000000" w:themeColor="text1"/>
          <w:sz w:val="20"/>
          <w:szCs w:val="20"/>
          <w:lang w:val="pt-BR"/>
        </w:rPr>
        <w:t>Capture(</w:t>
      </w:r>
      <w:proofErr w:type="gramEnd"/>
      <w:r>
        <w:rPr>
          <w:rFonts w:ascii="Verdana" w:hAnsi="Verdana"/>
          <w:b/>
          <w:color w:val="000000" w:themeColor="text1"/>
          <w:sz w:val="20"/>
          <w:szCs w:val="20"/>
          <w:lang w:val="pt-BR"/>
        </w:rPr>
        <w:t xml:space="preserve">) </w:t>
      </w:r>
      <w:r>
        <w:rPr>
          <w:rFonts w:ascii="Verdana" w:hAnsi="Verdana"/>
          <w:color w:val="000000" w:themeColor="text1"/>
          <w:sz w:val="20"/>
          <w:szCs w:val="20"/>
          <w:lang w:val="pt-BR"/>
        </w:rPr>
        <w:t xml:space="preserve">e </w:t>
      </w:r>
      <w:proofErr w:type="spellStart"/>
      <w:r>
        <w:rPr>
          <w:rFonts w:ascii="Verdana" w:hAnsi="Verdana"/>
          <w:b/>
          <w:color w:val="000000" w:themeColor="text1"/>
          <w:sz w:val="20"/>
          <w:szCs w:val="20"/>
          <w:lang w:val="pt-BR"/>
        </w:rPr>
        <w:t>StartCapture</w:t>
      </w:r>
      <w:proofErr w:type="spellEnd"/>
      <w:r>
        <w:rPr>
          <w:rFonts w:ascii="Verdana" w:hAnsi="Verdana"/>
          <w:b/>
          <w:color w:val="000000" w:themeColor="text1"/>
          <w:sz w:val="20"/>
          <w:szCs w:val="20"/>
          <w:lang w:val="pt-BR"/>
        </w:rPr>
        <w:t>()</w:t>
      </w:r>
      <w:r>
        <w:rPr>
          <w:rFonts w:ascii="Verdana" w:hAnsi="Verdana"/>
          <w:color w:val="000000" w:themeColor="text1"/>
          <w:sz w:val="20"/>
          <w:szCs w:val="20"/>
          <w:lang w:val="pt-BR"/>
        </w:rPr>
        <w:t xml:space="preserve"> são obrigatórias, </w:t>
      </w:r>
      <w:r w:rsidR="00DB5467">
        <w:rPr>
          <w:rFonts w:ascii="Verdana" w:hAnsi="Verdana"/>
          <w:color w:val="000000" w:themeColor="text1"/>
          <w:sz w:val="20"/>
          <w:szCs w:val="20"/>
          <w:lang w:val="pt-BR"/>
        </w:rPr>
        <w:t xml:space="preserve">e por convenção, elementos obrigatórios não deverão receber estereótipos. </w:t>
      </w:r>
    </w:p>
    <w:p w14:paraId="6FE2B745" w14:textId="4A450CC8" w:rsidR="00DF5E9A" w:rsidRDefault="00DF5E9A" w:rsidP="00F97A4E">
      <w:pPr>
        <w:spacing w:after="120"/>
        <w:ind w:firstLine="567"/>
        <w:jc w:val="both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/>
          <w:color w:val="000000" w:themeColor="text1"/>
          <w:sz w:val="20"/>
          <w:szCs w:val="20"/>
          <w:lang w:val="pt-BR"/>
        </w:rPr>
        <w:t xml:space="preserve">O </w:t>
      </w:r>
      <w:proofErr w:type="spellStart"/>
      <w:r>
        <w:rPr>
          <w:rFonts w:ascii="Verdana" w:hAnsi="Verdana"/>
          <w:i/>
          <w:color w:val="000000" w:themeColor="text1"/>
          <w:sz w:val="20"/>
          <w:szCs w:val="20"/>
          <w:lang w:val="pt-BR"/>
        </w:rPr>
        <w:t>CombinedFragment</w:t>
      </w:r>
      <w:proofErr w:type="spellEnd"/>
      <w:r>
        <w:rPr>
          <w:rFonts w:ascii="Verdana" w:hAnsi="Verdana"/>
          <w:color w:val="000000" w:themeColor="text1"/>
          <w:sz w:val="20"/>
          <w:szCs w:val="20"/>
          <w:lang w:val="pt-BR"/>
        </w:rPr>
        <w:t xml:space="preserve"> com o </w:t>
      </w:r>
      <w:proofErr w:type="spellStart"/>
      <w:r w:rsidRPr="00CC7A6D">
        <w:rPr>
          <w:rFonts w:ascii="Verdana" w:hAnsi="Verdana" w:cs="TimesNewRomanPSMT"/>
          <w:i/>
          <w:kern w:val="0"/>
          <w:sz w:val="20"/>
          <w:szCs w:val="20"/>
          <w:lang w:val="pt-BR"/>
        </w:rPr>
        <w:t>interactionOperator</w:t>
      </w:r>
      <w:proofErr w:type="spellEnd"/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 </w:t>
      </w:r>
      <w:r w:rsidR="00A82C8A">
        <w:rPr>
          <w:rFonts w:ascii="Verdana" w:hAnsi="Verdana" w:cs="TimesNewRomanPSMT"/>
          <w:kern w:val="0"/>
          <w:sz w:val="20"/>
          <w:szCs w:val="20"/>
          <w:lang w:val="pt-BR"/>
        </w:rPr>
        <w:t>“</w:t>
      </w:r>
      <w:proofErr w:type="spellStart"/>
      <w:r w:rsidR="00A82C8A" w:rsidRPr="003F5F5C">
        <w:rPr>
          <w:rFonts w:ascii="Verdana" w:hAnsi="Verdana" w:cs="TimesNewRomanPSMT"/>
          <w:b/>
          <w:kern w:val="0"/>
          <w:sz w:val="20"/>
          <w:szCs w:val="20"/>
          <w:lang w:val="pt-BR"/>
        </w:rPr>
        <w:t>alt</w:t>
      </w:r>
      <w:proofErr w:type="spellEnd"/>
      <w:r w:rsidR="00A82C8A">
        <w:rPr>
          <w:rFonts w:ascii="Verdana" w:hAnsi="Verdana" w:cs="TimesNewRomanPSMT"/>
          <w:kern w:val="0"/>
          <w:sz w:val="20"/>
          <w:szCs w:val="20"/>
          <w:lang w:val="pt-BR"/>
        </w:rPr>
        <w:t xml:space="preserve">”, indica que </w:t>
      </w:r>
      <w:r w:rsidR="00DE19BE">
        <w:rPr>
          <w:rFonts w:ascii="Verdana" w:hAnsi="Verdana" w:cs="TimesNewRomanPSMT"/>
          <w:kern w:val="0"/>
          <w:sz w:val="20"/>
          <w:szCs w:val="20"/>
          <w:lang w:val="pt-BR"/>
        </w:rPr>
        <w:t>apenas</w:t>
      </w:r>
      <w:r w:rsidR="00A82C8A">
        <w:rPr>
          <w:rFonts w:ascii="Verdana" w:hAnsi="Verdana" w:cs="TimesNewRomanPSMT"/>
          <w:kern w:val="0"/>
          <w:sz w:val="20"/>
          <w:szCs w:val="20"/>
          <w:lang w:val="pt-BR"/>
        </w:rPr>
        <w:t xml:space="preserve"> um fluxo pode ser selecionado para a execução, logo, uma câmera que possuir ambas as variantes; representadas no conteúdo do </w:t>
      </w:r>
      <w:proofErr w:type="spellStart"/>
      <w:r w:rsidR="00A82C8A">
        <w:rPr>
          <w:rFonts w:ascii="Verdana" w:hAnsi="Verdana" w:cs="TimesNewRomanPSMT"/>
          <w:i/>
          <w:kern w:val="0"/>
          <w:sz w:val="20"/>
          <w:szCs w:val="20"/>
          <w:lang w:val="pt-BR"/>
        </w:rPr>
        <w:t>CombinedFragment</w:t>
      </w:r>
      <w:proofErr w:type="spellEnd"/>
      <w:r w:rsidR="00A82C8A">
        <w:rPr>
          <w:rFonts w:ascii="Verdana" w:hAnsi="Verdana" w:cs="TimesNewRomanPSMT"/>
          <w:kern w:val="0"/>
          <w:sz w:val="20"/>
          <w:szCs w:val="20"/>
          <w:lang w:val="pt-BR"/>
        </w:rPr>
        <w:t xml:space="preserve"> estereotipado por </w:t>
      </w:r>
      <w:r w:rsidR="00A82C8A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&lt;&lt;</w:t>
      </w:r>
      <w:proofErr w:type="spellStart"/>
      <w:r w:rsidR="00A82C8A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variationPoint</w:t>
      </w:r>
      <w:proofErr w:type="spellEnd"/>
      <w:r w:rsidR="00A82C8A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&gt;&gt;</w:t>
      </w:r>
      <w:r w:rsidR="00A82C8A">
        <w:rPr>
          <w:rFonts w:ascii="Verdana" w:hAnsi="Verdana" w:cs="TimesNewRomanPSMT"/>
          <w:kern w:val="0"/>
          <w:sz w:val="20"/>
          <w:szCs w:val="20"/>
          <w:lang w:val="pt-BR"/>
        </w:rPr>
        <w:t>, e também especificado como variabilidade, pelo comentário UML (</w:t>
      </w:r>
      <w:r w:rsidR="00A82C8A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&lt;&lt;</w:t>
      </w:r>
      <w:proofErr w:type="spellStart"/>
      <w:r w:rsidR="00A82C8A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variability</w:t>
      </w:r>
      <w:proofErr w:type="spellEnd"/>
      <w:r w:rsidR="00A82C8A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&gt;&gt;</w:t>
      </w:r>
      <w:r w:rsidR="00A82C8A">
        <w:rPr>
          <w:rFonts w:ascii="Verdana" w:hAnsi="Verdana" w:cs="TimesNewRomanPSMT"/>
          <w:kern w:val="0"/>
          <w:sz w:val="20"/>
          <w:szCs w:val="20"/>
          <w:lang w:val="pt-BR"/>
        </w:rPr>
        <w:t xml:space="preserve">), poderá ter </w:t>
      </w:r>
      <w:r w:rsidR="00DE19BE">
        <w:rPr>
          <w:rFonts w:ascii="Verdana" w:hAnsi="Verdana" w:cs="TimesNewRomanPSMT"/>
          <w:kern w:val="0"/>
          <w:sz w:val="20"/>
          <w:szCs w:val="20"/>
          <w:lang w:val="pt-BR"/>
        </w:rPr>
        <w:t>ou não a</w:t>
      </w:r>
      <w:r w:rsidR="00A82C8A">
        <w:rPr>
          <w:rFonts w:ascii="Verdana" w:hAnsi="Verdana" w:cs="TimesNewRomanPSMT"/>
          <w:kern w:val="0"/>
          <w:sz w:val="20"/>
          <w:szCs w:val="20"/>
          <w:lang w:val="pt-BR"/>
        </w:rPr>
        <w:t xml:space="preserve"> opção de compressão </w:t>
      </w:r>
      <w:r w:rsidR="00A82C8A">
        <w:rPr>
          <w:rFonts w:ascii="Verdana" w:hAnsi="Verdana" w:cs="TimesNewRomanPSMT"/>
          <w:kern w:val="0"/>
          <w:sz w:val="20"/>
          <w:szCs w:val="20"/>
          <w:lang w:val="pt-BR"/>
        </w:rPr>
        <w:lastRenderedPageBreak/>
        <w:t xml:space="preserve">(mensagem </w:t>
      </w:r>
      <w:proofErr w:type="spellStart"/>
      <w:r w:rsidR="00A82C8A">
        <w:rPr>
          <w:rFonts w:ascii="Verdana" w:hAnsi="Verdana" w:cs="TimesNewRomanPSMT"/>
          <w:b/>
          <w:kern w:val="0"/>
          <w:sz w:val="20"/>
          <w:szCs w:val="20"/>
          <w:lang w:val="pt-BR"/>
        </w:rPr>
        <w:t>Compress</w:t>
      </w:r>
      <w:proofErr w:type="spellEnd"/>
      <w:r w:rsidR="00A82C8A">
        <w:rPr>
          <w:rFonts w:ascii="Verdana" w:hAnsi="Verdana" w:cs="TimesNewRomanPSMT"/>
          <w:b/>
          <w:kern w:val="0"/>
          <w:sz w:val="20"/>
          <w:szCs w:val="20"/>
          <w:lang w:val="pt-BR"/>
        </w:rPr>
        <w:t>(Data)</w:t>
      </w:r>
      <w:r w:rsidR="00A82C8A">
        <w:rPr>
          <w:rFonts w:ascii="Verdana" w:hAnsi="Verdana" w:cs="TimesNewRomanPSMT"/>
          <w:kern w:val="0"/>
          <w:sz w:val="20"/>
          <w:szCs w:val="20"/>
          <w:lang w:val="pt-BR"/>
        </w:rPr>
        <w:t xml:space="preserve">) </w:t>
      </w:r>
      <w:r w:rsidR="00DE19BE">
        <w:rPr>
          <w:rFonts w:ascii="Verdana" w:hAnsi="Verdana" w:cs="TimesNewRomanPSMT"/>
          <w:kern w:val="0"/>
          <w:sz w:val="20"/>
          <w:szCs w:val="20"/>
          <w:lang w:val="pt-BR"/>
        </w:rPr>
        <w:t>de acordo com a solução para o ponto de variação.</w:t>
      </w:r>
    </w:p>
    <w:p w14:paraId="5D8DE43C" w14:textId="4ECFE4B1" w:rsidR="00A82C8A" w:rsidRPr="00A82C8A" w:rsidRDefault="00A82C8A" w:rsidP="00F97A4E">
      <w:pPr>
        <w:spacing w:after="120"/>
        <w:ind w:firstLine="567"/>
        <w:jc w:val="both"/>
        <w:rPr>
          <w:rFonts w:ascii="Verdana" w:hAnsi="Verdana"/>
          <w:color w:val="000000" w:themeColor="text1"/>
          <w:sz w:val="20"/>
          <w:szCs w:val="20"/>
          <w:lang w:val="pt-BR"/>
        </w:rPr>
      </w:pP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Ainda no </w:t>
      </w:r>
      <w:proofErr w:type="spellStart"/>
      <w:r>
        <w:rPr>
          <w:rFonts w:ascii="Verdana" w:hAnsi="Verdana" w:cs="TimesNewRomanPSMT"/>
          <w:i/>
          <w:kern w:val="0"/>
          <w:sz w:val="20"/>
          <w:szCs w:val="20"/>
          <w:lang w:val="pt-BR"/>
        </w:rPr>
        <w:t>CombinedFragment</w:t>
      </w:r>
      <w:proofErr w:type="spellEnd"/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 xml:space="preserve"> 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a primeira mensagem trocada internamente, em cada operando (Var1 e Var2) são estereotipados de acordo com o tipo de variação que sofrem. Nesta LPS, são estereotipados como </w:t>
      </w:r>
      <w:r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&lt;&lt;</w:t>
      </w:r>
      <w:proofErr w:type="spellStart"/>
      <w:r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alternativa_</w:t>
      </w:r>
      <w:r w:rsidR="00DE19BE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X</w:t>
      </w:r>
      <w:r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OR</w:t>
      </w:r>
      <w:proofErr w:type="spellEnd"/>
      <w:r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&gt;&gt;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>, assim</w:t>
      </w:r>
      <w:r w:rsidR="00DE19BE">
        <w:rPr>
          <w:rFonts w:ascii="Verdana" w:hAnsi="Verdana" w:cs="TimesNewRomanPSMT"/>
          <w:kern w:val="0"/>
          <w:sz w:val="20"/>
          <w:szCs w:val="20"/>
          <w:lang w:val="pt-BR"/>
        </w:rPr>
        <w:t>, no mínimo e no máximo</w:t>
      </w:r>
      <w:r w:rsidR="003F5F5C">
        <w:rPr>
          <w:rFonts w:ascii="Verdana" w:hAnsi="Verdana" w:cs="TimesNewRomanPSMT"/>
          <w:kern w:val="0"/>
          <w:sz w:val="20"/>
          <w:szCs w:val="20"/>
          <w:lang w:val="pt-BR"/>
        </w:rPr>
        <w:t xml:space="preserve"> haverá</w:t>
      </w:r>
      <w:r w:rsidR="00DE19BE">
        <w:rPr>
          <w:rFonts w:ascii="Verdana" w:hAnsi="Verdana" w:cs="TimesNewRomanPSMT"/>
          <w:kern w:val="0"/>
          <w:sz w:val="20"/>
          <w:szCs w:val="20"/>
          <w:lang w:val="pt-BR"/>
        </w:rPr>
        <w:t xml:space="preserve"> somente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 uma </w:t>
      </w:r>
      <w:r w:rsidR="003F5F5C">
        <w:rPr>
          <w:rFonts w:ascii="Verdana" w:hAnsi="Verdana" w:cs="TimesNewRomanPSMT"/>
          <w:kern w:val="0"/>
          <w:sz w:val="20"/>
          <w:szCs w:val="20"/>
          <w:lang w:val="pt-BR"/>
        </w:rPr>
        <w:t>variante selecionada para o ponto de variação. No exemplo, são apresentadas duas opções, mas poderiam ser inseridos um número maior de variantes.</w:t>
      </w:r>
    </w:p>
    <w:p w14:paraId="53FAAA39" w14:textId="286284D0" w:rsidR="00F97A4E" w:rsidRPr="005559CE" w:rsidRDefault="00A82C8A" w:rsidP="00E636E3">
      <w:pPr>
        <w:spacing w:after="120"/>
        <w:ind w:firstLine="567"/>
        <w:jc w:val="both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kern w:val="0"/>
          <w:sz w:val="20"/>
          <w:szCs w:val="20"/>
          <w:lang w:val="pt-BR"/>
        </w:rPr>
        <w:t>As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variabilidades são identificadas </w:t>
      </w:r>
      <w:r w:rsidR="00AB199B">
        <w:rPr>
          <w:rFonts w:ascii="Verdana" w:hAnsi="Verdana" w:cs="TimesNewRomanPSMT"/>
          <w:kern w:val="0"/>
          <w:sz w:val="20"/>
          <w:szCs w:val="20"/>
          <w:lang w:val="pt-BR"/>
        </w:rPr>
        <w:t>por meio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</w:t>
      </w:r>
      <w:r w:rsidR="00DE0B21">
        <w:rPr>
          <w:rFonts w:ascii="Verdana" w:hAnsi="Verdana" w:cs="TimesNewRomanPSMT"/>
          <w:kern w:val="0"/>
          <w:sz w:val="20"/>
          <w:szCs w:val="20"/>
          <w:lang w:val="pt-BR"/>
        </w:rPr>
        <w:t>do comentário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UML, estereotipada com </w:t>
      </w:r>
      <w:r w:rsidR="00F97A4E" w:rsidRPr="00A82C8A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&lt;&lt;</w:t>
      </w:r>
      <w:proofErr w:type="spellStart"/>
      <w:r w:rsidR="00F97A4E" w:rsidRPr="00A82C8A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variability</w:t>
      </w:r>
      <w:proofErr w:type="spellEnd"/>
      <w:r w:rsidR="00F97A4E" w:rsidRPr="00A82C8A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&gt;&gt;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. </w:t>
      </w:r>
      <w:r w:rsidR="00E636E3">
        <w:rPr>
          <w:rFonts w:ascii="Verdana" w:hAnsi="Verdana" w:cs="TimesNewRomanPSMT"/>
          <w:kern w:val="0"/>
          <w:sz w:val="20"/>
          <w:szCs w:val="20"/>
          <w:lang w:val="pt-BR"/>
        </w:rPr>
        <w:t>Estes comentários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são inserid</w:t>
      </w:r>
      <w:r w:rsidR="00E636E3">
        <w:rPr>
          <w:rFonts w:ascii="Verdana" w:hAnsi="Verdana" w:cs="TimesNewRomanPSMT"/>
          <w:kern w:val="0"/>
          <w:sz w:val="20"/>
          <w:szCs w:val="20"/>
          <w:lang w:val="pt-BR"/>
        </w:rPr>
        <w:t>o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s em todas as </w:t>
      </w:r>
      <w:r w:rsidR="009C7F74">
        <w:rPr>
          <w:rFonts w:ascii="Verdana" w:hAnsi="Verdana" w:cs="TimesNewRomanPSMT"/>
          <w:kern w:val="0"/>
          <w:sz w:val="20"/>
          <w:szCs w:val="20"/>
          <w:lang w:val="pt-BR"/>
        </w:rPr>
        <w:t>variabilidades</w:t>
      </w:r>
      <w:r w:rsidR="00F97A4E" w:rsidRPr="005559CE">
        <w:rPr>
          <w:rFonts w:ascii="Verdana" w:hAnsi="Verdana" w:cs="TimesNewRomanPSMT"/>
          <w:kern w:val="0"/>
          <w:sz w:val="20"/>
          <w:szCs w:val="20"/>
          <w:lang w:val="pt-BR"/>
        </w:rPr>
        <w:t>.</w:t>
      </w:r>
    </w:p>
    <w:p w14:paraId="526127BE" w14:textId="77777777" w:rsidR="005E11C6" w:rsidRDefault="005E11C6" w:rsidP="00F97A4E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</w:p>
    <w:p w14:paraId="01BEB390" w14:textId="03217846" w:rsidR="005E11C6" w:rsidRDefault="005E11C6" w:rsidP="005E11C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 w:rsidRPr="005E11C6">
        <w:rPr>
          <w:rFonts w:ascii="Verdana" w:hAnsi="Verdana" w:cs="TimesNewRomanPSMT"/>
          <w:b/>
          <w:kern w:val="0"/>
          <w:sz w:val="20"/>
          <w:szCs w:val="20"/>
          <w:lang w:val="pt-BR"/>
        </w:rPr>
        <w:t xml:space="preserve">Diretrizes para </w:t>
      </w:r>
      <w:r w:rsidR="00DE0B21">
        <w:rPr>
          <w:rFonts w:ascii="Verdana" w:hAnsi="Verdana" w:cs="TimesNewRomanPSMT"/>
          <w:b/>
          <w:kern w:val="0"/>
          <w:sz w:val="20"/>
          <w:szCs w:val="20"/>
          <w:lang w:val="pt-BR"/>
        </w:rPr>
        <w:t xml:space="preserve">Diagrama de </w:t>
      </w:r>
      <w:r w:rsidR="00CC7A6D">
        <w:rPr>
          <w:rFonts w:ascii="Verdana" w:hAnsi="Verdana" w:cs="TimesNewRomanPSMT"/>
          <w:b/>
          <w:kern w:val="0"/>
          <w:sz w:val="20"/>
          <w:szCs w:val="20"/>
          <w:lang w:val="pt-BR"/>
        </w:rPr>
        <w:t>Sequência</w:t>
      </w:r>
      <w:r w:rsidRPr="005E11C6">
        <w:rPr>
          <w:rFonts w:ascii="Verdana" w:hAnsi="Verdana" w:cs="TimesNewRomanPSMT"/>
          <w:b/>
          <w:kern w:val="0"/>
          <w:sz w:val="20"/>
          <w:szCs w:val="20"/>
          <w:lang w:val="pt-BR"/>
        </w:rPr>
        <w:t xml:space="preserve"> -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 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As diretrizes especificadas para auxiliar na identificação das variabilidades em </w:t>
      </w:r>
      <w:r w:rsidR="00DE0B21">
        <w:rPr>
          <w:rFonts w:ascii="Verdana" w:hAnsi="Verdana" w:cs="TimesNewRomanPSMT"/>
          <w:kern w:val="0"/>
          <w:sz w:val="20"/>
          <w:szCs w:val="20"/>
          <w:lang w:val="pt-BR"/>
        </w:rPr>
        <w:t xml:space="preserve">diagramas de </w:t>
      </w:r>
      <w:r w:rsidR="00CC7A6D">
        <w:rPr>
          <w:rFonts w:ascii="Verdana" w:hAnsi="Verdana" w:cs="TimesNewRomanPSMT"/>
          <w:kern w:val="0"/>
          <w:sz w:val="20"/>
          <w:szCs w:val="20"/>
          <w:lang w:val="pt-BR"/>
        </w:rPr>
        <w:t>sequência</w:t>
      </w:r>
      <w:r w:rsidRPr="005559CE">
        <w:rPr>
          <w:rFonts w:ascii="Verdana" w:hAnsi="Verdana" w:cs="TimesNewRomanPSMT"/>
          <w:kern w:val="0"/>
          <w:sz w:val="20"/>
          <w:szCs w:val="20"/>
          <w:lang w:val="pt-BR"/>
        </w:rPr>
        <w:t xml:space="preserve"> são expressas abaixo:</w:t>
      </w:r>
    </w:p>
    <w:p w14:paraId="0BFB3BD6" w14:textId="77777777" w:rsidR="005E11C6" w:rsidRPr="005559CE" w:rsidRDefault="005E11C6" w:rsidP="005E11C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</w:p>
    <w:p w14:paraId="4C50907B" w14:textId="5E3D5A7B" w:rsidR="00CC7A6D" w:rsidRPr="00CC7A6D" w:rsidRDefault="00A82C8A" w:rsidP="005C087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 w:rsidRPr="00A82C8A">
        <w:rPr>
          <w:rFonts w:ascii="Verdana" w:hAnsi="Verdana" w:cs="TimesNewRomanPSMT"/>
          <w:b/>
          <w:kern w:val="0"/>
          <w:sz w:val="20"/>
          <w:szCs w:val="20"/>
          <w:lang w:val="pt-BR"/>
        </w:rPr>
        <w:t>SQ.1</w:t>
      </w:r>
      <w:r w:rsidR="00CC7A6D" w:rsidRPr="00CC7A6D">
        <w:rPr>
          <w:rFonts w:ascii="Verdana" w:hAnsi="Verdana" w:cs="TimesNewRomanPSMT"/>
          <w:kern w:val="0"/>
          <w:sz w:val="20"/>
          <w:szCs w:val="20"/>
          <w:lang w:val="pt-BR"/>
        </w:rPr>
        <w:t xml:space="preserve"> </w:t>
      </w:r>
      <w:r w:rsidR="00CC7A6D">
        <w:rPr>
          <w:rFonts w:ascii="Verdana" w:hAnsi="Verdana" w:cs="TimesNewRomanPSMT"/>
          <w:kern w:val="0"/>
          <w:sz w:val="20"/>
          <w:szCs w:val="20"/>
          <w:lang w:val="pt-BR"/>
        </w:rPr>
        <w:t>E</w:t>
      </w:r>
      <w:r w:rsidR="00CC7A6D" w:rsidRPr="00CC7A6D">
        <w:rPr>
          <w:rFonts w:ascii="Verdana" w:hAnsi="Verdana" w:cs="TimesNewRomanPSMT"/>
          <w:kern w:val="0"/>
          <w:sz w:val="20"/>
          <w:szCs w:val="20"/>
          <w:lang w:val="pt-BR"/>
        </w:rPr>
        <w:t xml:space="preserve">lementos de modelos de diagramas de sequência como </w:t>
      </w:r>
      <w:proofErr w:type="spellStart"/>
      <w:r w:rsidR="00CC7A6D" w:rsidRPr="00CC7A6D">
        <w:rPr>
          <w:rFonts w:ascii="Verdana" w:hAnsi="Verdana" w:cs="TimesNewRomanPSMT"/>
          <w:i/>
          <w:kern w:val="0"/>
          <w:sz w:val="20"/>
          <w:szCs w:val="20"/>
          <w:lang w:val="pt-BR"/>
        </w:rPr>
        <w:t>CombinedFragment</w:t>
      </w:r>
      <w:proofErr w:type="spellEnd"/>
      <w:r w:rsidR="00CC7A6D" w:rsidRPr="00CC7A6D">
        <w:rPr>
          <w:rFonts w:ascii="Verdana" w:hAnsi="Verdana" w:cs="TimesNewRomanPSMT"/>
          <w:kern w:val="0"/>
          <w:sz w:val="20"/>
          <w:szCs w:val="20"/>
          <w:lang w:val="pt-BR"/>
        </w:rPr>
        <w:t xml:space="preserve"> e possuidores do </w:t>
      </w:r>
      <w:proofErr w:type="spellStart"/>
      <w:r w:rsidR="00CC7A6D" w:rsidRPr="00CC7A6D">
        <w:rPr>
          <w:rFonts w:ascii="Verdana" w:hAnsi="Verdana" w:cs="TimesNewRomanPSMT"/>
          <w:i/>
          <w:kern w:val="0"/>
          <w:sz w:val="20"/>
          <w:szCs w:val="20"/>
          <w:lang w:val="pt-BR"/>
        </w:rPr>
        <w:t>interactionOperator</w:t>
      </w:r>
      <w:proofErr w:type="spellEnd"/>
      <w:r w:rsidR="00CC7A6D">
        <w:rPr>
          <w:rFonts w:ascii="Verdana" w:hAnsi="Verdana" w:cs="TimesNewRomanPSMT"/>
          <w:kern w:val="0"/>
          <w:sz w:val="20"/>
          <w:szCs w:val="20"/>
          <w:lang w:val="pt-BR"/>
        </w:rPr>
        <w:t xml:space="preserve"> do tipo “</w:t>
      </w:r>
      <w:proofErr w:type="spellStart"/>
      <w:r w:rsidR="00CC7A6D" w:rsidRPr="003F5F5C">
        <w:rPr>
          <w:rFonts w:ascii="Verdana" w:hAnsi="Verdana" w:cs="TimesNewRomanPSMT"/>
          <w:b/>
          <w:kern w:val="0"/>
          <w:sz w:val="20"/>
          <w:szCs w:val="20"/>
          <w:lang w:val="pt-BR"/>
        </w:rPr>
        <w:t>alt</w:t>
      </w:r>
      <w:proofErr w:type="spellEnd"/>
      <w:r w:rsidR="00CC7A6D">
        <w:rPr>
          <w:rFonts w:ascii="Verdana" w:hAnsi="Verdana" w:cs="TimesNewRomanPSMT"/>
          <w:kern w:val="0"/>
          <w:sz w:val="20"/>
          <w:szCs w:val="20"/>
          <w:lang w:val="pt-BR"/>
        </w:rPr>
        <w:t>”</w:t>
      </w:r>
      <w:r w:rsidR="006F6C77">
        <w:rPr>
          <w:rFonts w:ascii="Verdana" w:hAnsi="Verdana" w:cs="TimesNewRomanPSMT"/>
          <w:kern w:val="0"/>
          <w:sz w:val="20"/>
          <w:szCs w:val="20"/>
          <w:lang w:val="pt-BR"/>
        </w:rPr>
        <w:t xml:space="preserve"> (</w:t>
      </w:r>
      <w:proofErr w:type="spellStart"/>
      <w:r w:rsidR="006F6C77">
        <w:rPr>
          <w:rFonts w:ascii="Verdana" w:hAnsi="Verdana" w:cs="TimesNewRomanPSMT"/>
          <w:i/>
          <w:kern w:val="0"/>
          <w:sz w:val="20"/>
          <w:szCs w:val="20"/>
          <w:lang w:val="pt-BR"/>
        </w:rPr>
        <w:t>alternative</w:t>
      </w:r>
      <w:proofErr w:type="spellEnd"/>
      <w:r w:rsidR="006F6C77">
        <w:rPr>
          <w:rFonts w:ascii="Verdana" w:hAnsi="Verdana" w:cs="TimesNewRomanPSMT"/>
          <w:kern w:val="0"/>
          <w:sz w:val="20"/>
          <w:szCs w:val="20"/>
          <w:lang w:val="pt-BR"/>
        </w:rPr>
        <w:t>)</w:t>
      </w:r>
      <w:r w:rsidR="00CC7A6D" w:rsidRPr="00CC7A6D">
        <w:rPr>
          <w:rFonts w:ascii="Verdana" w:hAnsi="Verdana" w:cs="TimesNewRomanPSMT"/>
          <w:kern w:val="0"/>
          <w:sz w:val="20"/>
          <w:szCs w:val="20"/>
          <w:lang w:val="pt-BR"/>
        </w:rPr>
        <w:t>, ou seja</w:t>
      </w:r>
      <w:r w:rsidR="00542707">
        <w:rPr>
          <w:rFonts w:ascii="Verdana" w:hAnsi="Verdana" w:cs="TimesNewRomanPSMT"/>
          <w:kern w:val="0"/>
          <w:sz w:val="20"/>
          <w:szCs w:val="20"/>
          <w:lang w:val="pt-BR"/>
        </w:rPr>
        <w:t>, variantes exclusivas</w:t>
      </w:r>
      <w:r w:rsidR="00CC7A6D" w:rsidRPr="00CC7A6D">
        <w:rPr>
          <w:rFonts w:ascii="Verdana" w:hAnsi="Verdana" w:cs="TimesNewRomanPSMT"/>
          <w:kern w:val="0"/>
          <w:sz w:val="20"/>
          <w:szCs w:val="20"/>
          <w:lang w:val="pt-BR"/>
        </w:rPr>
        <w:t xml:space="preserve">, sugerem pontos de variação marcados </w:t>
      </w:r>
      <w:r w:rsidR="00CC7A6D">
        <w:rPr>
          <w:rFonts w:ascii="Verdana" w:hAnsi="Verdana" w:cs="TimesNewRomanPSMT"/>
          <w:kern w:val="0"/>
          <w:sz w:val="20"/>
          <w:szCs w:val="20"/>
          <w:lang w:val="pt-BR"/>
        </w:rPr>
        <w:t xml:space="preserve">com </w:t>
      </w:r>
      <w:r w:rsidR="00CC7A6D" w:rsidRPr="00CC7A6D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&lt;&lt;</w:t>
      </w:r>
      <w:proofErr w:type="spellStart"/>
      <w:r w:rsidR="00CC7A6D" w:rsidRPr="00CC7A6D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variationPoint</w:t>
      </w:r>
      <w:proofErr w:type="spellEnd"/>
      <w:r w:rsidR="00CC7A6D" w:rsidRPr="00CC7A6D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&gt;&gt;</w:t>
      </w:r>
      <w:r w:rsidR="00CC7A6D" w:rsidRPr="00CC7A6D">
        <w:rPr>
          <w:rFonts w:ascii="Verdana" w:hAnsi="Verdana" w:cs="TimesNewRomanPSMT"/>
          <w:kern w:val="0"/>
          <w:sz w:val="20"/>
          <w:szCs w:val="20"/>
          <w:lang w:val="pt-BR"/>
        </w:rPr>
        <w:t xml:space="preserve"> e serão relacionados a um comentário da UML especificando a variabilidade (</w:t>
      </w:r>
      <w:r w:rsidR="00CC7A6D" w:rsidRPr="00CC7A6D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&lt;&lt;</w:t>
      </w:r>
      <w:proofErr w:type="spellStart"/>
      <w:r w:rsidR="00CC7A6D" w:rsidRPr="00CC7A6D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variability</w:t>
      </w:r>
      <w:proofErr w:type="spellEnd"/>
      <w:r w:rsidR="00CC7A6D" w:rsidRPr="00CC7A6D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&gt;&gt;</w:t>
      </w:r>
      <w:r w:rsidR="00CC7A6D" w:rsidRPr="00CC7A6D">
        <w:rPr>
          <w:rFonts w:ascii="Verdana" w:hAnsi="Verdana" w:cs="TimesNewRomanPSMT"/>
          <w:kern w:val="0"/>
          <w:sz w:val="20"/>
          <w:szCs w:val="20"/>
          <w:lang w:val="pt-BR"/>
        </w:rPr>
        <w:t>)</w:t>
      </w:r>
      <w:r w:rsidR="00C845C0">
        <w:rPr>
          <w:rFonts w:ascii="Verdana" w:hAnsi="Verdana" w:cs="TimesNewRomanPSMT"/>
          <w:kern w:val="0"/>
          <w:sz w:val="20"/>
          <w:szCs w:val="20"/>
          <w:lang w:val="pt-BR"/>
        </w:rPr>
        <w:t>.</w:t>
      </w:r>
      <w:r w:rsidR="008A2BC2">
        <w:rPr>
          <w:rFonts w:ascii="Verdana" w:hAnsi="Verdana" w:cs="TimesNewRomanPSMT"/>
          <w:kern w:val="0"/>
          <w:sz w:val="20"/>
          <w:szCs w:val="20"/>
          <w:lang w:val="pt-BR"/>
        </w:rPr>
        <w:t xml:space="preserve"> </w:t>
      </w:r>
      <w:r w:rsidR="00DB5467">
        <w:rPr>
          <w:rFonts w:ascii="Verdana" w:hAnsi="Verdana" w:cs="TimesNewRomanPSMT"/>
          <w:kern w:val="0"/>
          <w:sz w:val="20"/>
          <w:szCs w:val="20"/>
          <w:lang w:val="pt-BR"/>
        </w:rPr>
        <w:t xml:space="preserve">As variantes, </w:t>
      </w:r>
      <w:r w:rsidR="008A2BC2">
        <w:rPr>
          <w:rFonts w:ascii="Verdana" w:hAnsi="Verdana" w:cs="TimesNewRomanPSMT"/>
          <w:kern w:val="0"/>
          <w:sz w:val="20"/>
          <w:szCs w:val="20"/>
          <w:lang w:val="pt-BR"/>
        </w:rPr>
        <w:t xml:space="preserve">correspondentes as </w:t>
      </w:r>
      <w:r w:rsidR="00DB5467">
        <w:rPr>
          <w:rFonts w:ascii="Verdana" w:hAnsi="Verdana" w:cs="TimesNewRomanPSMT"/>
          <w:kern w:val="0"/>
          <w:sz w:val="20"/>
          <w:szCs w:val="20"/>
          <w:lang w:val="pt-BR"/>
        </w:rPr>
        <w:t>mensagens serão estereotipadas como</w:t>
      </w:r>
      <w:r w:rsidR="00CC7A6D" w:rsidRPr="00CC7A6D">
        <w:rPr>
          <w:rFonts w:ascii="Verdana" w:hAnsi="Verdana" w:cs="TimesNewRomanPSMT"/>
          <w:kern w:val="0"/>
          <w:sz w:val="20"/>
          <w:szCs w:val="20"/>
          <w:lang w:val="pt-BR"/>
        </w:rPr>
        <w:t xml:space="preserve"> </w:t>
      </w:r>
      <w:r w:rsidR="00CC7A6D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&lt;&lt;</w:t>
      </w:r>
      <w:proofErr w:type="spellStart"/>
      <w:r w:rsidR="00CC7A6D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alternative</w:t>
      </w:r>
      <w:r w:rsidR="00552BA3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_</w:t>
      </w:r>
      <w:r w:rsidR="00DE19BE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X</w:t>
      </w:r>
      <w:r w:rsidR="00552BA3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OR</w:t>
      </w:r>
      <w:proofErr w:type="spellEnd"/>
      <w:r w:rsidR="00552BA3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&gt;&gt;</w:t>
      </w:r>
      <w:r w:rsidR="00CC7A6D" w:rsidRPr="00CC7A6D">
        <w:rPr>
          <w:rFonts w:ascii="Verdana" w:hAnsi="Verdana" w:cs="TimesNewRomanPSMT"/>
          <w:kern w:val="0"/>
          <w:sz w:val="20"/>
          <w:szCs w:val="20"/>
          <w:lang w:val="pt-BR"/>
        </w:rPr>
        <w:t>;</w:t>
      </w:r>
    </w:p>
    <w:p w14:paraId="49C397EC" w14:textId="77777777" w:rsidR="00CC7A6D" w:rsidRPr="00CC7A6D" w:rsidRDefault="00CC7A6D" w:rsidP="005C087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</w:p>
    <w:p w14:paraId="043580B0" w14:textId="002F9F5B" w:rsidR="007D414A" w:rsidRDefault="00A82C8A" w:rsidP="007D414A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 w:rsidRPr="00A82C8A">
        <w:rPr>
          <w:rFonts w:ascii="Verdana" w:hAnsi="Verdana" w:cs="TimesNewRomanPSMT"/>
          <w:b/>
          <w:kern w:val="0"/>
          <w:sz w:val="20"/>
          <w:szCs w:val="20"/>
          <w:lang w:val="pt-BR"/>
        </w:rPr>
        <w:t>SQ.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 xml:space="preserve">2 </w:t>
      </w:r>
      <w:r w:rsidR="00D53D90">
        <w:rPr>
          <w:rFonts w:ascii="Verdana" w:hAnsi="Verdana" w:cs="TimesNewRomanPSMT"/>
          <w:kern w:val="0"/>
          <w:sz w:val="20"/>
          <w:szCs w:val="20"/>
          <w:lang w:val="pt-BR"/>
        </w:rPr>
        <w:t xml:space="preserve">Em diagramas de sequência, </w:t>
      </w:r>
      <w:r w:rsidR="00AF051E">
        <w:rPr>
          <w:rFonts w:ascii="Verdana" w:hAnsi="Verdana" w:cs="TimesNewRomanPSMT"/>
          <w:kern w:val="0"/>
          <w:sz w:val="20"/>
          <w:szCs w:val="20"/>
          <w:lang w:val="pt-BR"/>
        </w:rPr>
        <w:t>as duas</w:t>
      </w:r>
      <w:r w:rsidR="00D53D90">
        <w:rPr>
          <w:rFonts w:ascii="Verdana" w:hAnsi="Verdana" w:cs="TimesNewRomanPSMT"/>
          <w:kern w:val="0"/>
          <w:sz w:val="20"/>
          <w:szCs w:val="20"/>
          <w:lang w:val="pt-BR"/>
        </w:rPr>
        <w:t xml:space="preserve"> possíveis </w:t>
      </w:r>
      <w:r w:rsidR="00AF051E">
        <w:rPr>
          <w:rFonts w:ascii="Verdana" w:hAnsi="Verdana" w:cs="TimesNewRomanPSMT"/>
          <w:kern w:val="0"/>
          <w:sz w:val="20"/>
          <w:szCs w:val="20"/>
          <w:lang w:val="pt-BR"/>
        </w:rPr>
        <w:t>ocorrências</w:t>
      </w:r>
      <w:r w:rsidR="00D53D90">
        <w:rPr>
          <w:rFonts w:ascii="Verdana" w:hAnsi="Verdana" w:cs="TimesNewRomanPSMT"/>
          <w:kern w:val="0"/>
          <w:sz w:val="20"/>
          <w:szCs w:val="20"/>
          <w:lang w:val="pt-BR"/>
        </w:rPr>
        <w:t xml:space="preserve"> a seguir, sugerem pontos de variação opcionais</w:t>
      </w:r>
      <w:r w:rsidR="007D414A">
        <w:rPr>
          <w:rFonts w:ascii="Verdana" w:hAnsi="Verdana" w:cs="TimesNewRomanPSMT"/>
          <w:kern w:val="0"/>
          <w:sz w:val="20"/>
          <w:szCs w:val="20"/>
          <w:lang w:val="pt-BR"/>
        </w:rPr>
        <w:t>:</w:t>
      </w:r>
    </w:p>
    <w:p w14:paraId="6FA81F62" w14:textId="633EA960" w:rsidR="00CC7A6D" w:rsidRDefault="007D414A" w:rsidP="007D414A">
      <w:pPr>
        <w:pStyle w:val="PargrafodaLista"/>
        <w:widowControl/>
        <w:numPr>
          <w:ilvl w:val="0"/>
          <w:numId w:val="9"/>
        </w:numPr>
        <w:suppressAutoHyphens w:val="0"/>
        <w:autoSpaceDE w:val="0"/>
        <w:adjustRightInd w:val="0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kern w:val="0"/>
          <w:sz w:val="20"/>
          <w:szCs w:val="20"/>
          <w:lang w:val="pt-BR"/>
        </w:rPr>
        <w:t>E</w:t>
      </w:r>
      <w:r w:rsidR="00CC7A6D" w:rsidRPr="00CC7A6D">
        <w:rPr>
          <w:rFonts w:ascii="Verdana" w:hAnsi="Verdana" w:cs="TimesNewRomanPSMT"/>
          <w:kern w:val="0"/>
          <w:sz w:val="20"/>
          <w:szCs w:val="20"/>
          <w:lang w:val="pt-BR"/>
        </w:rPr>
        <w:t xml:space="preserve">lementos de modelos de diagramas de sequência como </w:t>
      </w:r>
      <w:r w:rsidR="00DB5467">
        <w:rPr>
          <w:rFonts w:ascii="Verdana" w:hAnsi="Verdana" w:cs="TimesNewRomanPSMT"/>
          <w:kern w:val="0"/>
          <w:sz w:val="20"/>
          <w:szCs w:val="20"/>
          <w:lang w:val="pt-BR"/>
        </w:rPr>
        <w:t xml:space="preserve">o </w:t>
      </w:r>
      <w:proofErr w:type="spellStart"/>
      <w:r w:rsidR="00CC7A6D" w:rsidRPr="00552BA3">
        <w:rPr>
          <w:rFonts w:ascii="Verdana" w:hAnsi="Verdana" w:cs="TimesNewRomanPSMT"/>
          <w:i/>
          <w:kern w:val="0"/>
          <w:sz w:val="20"/>
          <w:szCs w:val="20"/>
          <w:lang w:val="pt-BR"/>
        </w:rPr>
        <w:t>CombinedFragment</w:t>
      </w:r>
      <w:proofErr w:type="spellEnd"/>
      <w:r w:rsidR="00CC7A6D" w:rsidRPr="00CC7A6D">
        <w:rPr>
          <w:rFonts w:ascii="Verdana" w:hAnsi="Verdana" w:cs="TimesNewRomanPSMT"/>
          <w:kern w:val="0"/>
          <w:sz w:val="20"/>
          <w:szCs w:val="20"/>
          <w:lang w:val="pt-BR"/>
        </w:rPr>
        <w:t xml:space="preserve"> e possuidores do </w:t>
      </w:r>
      <w:proofErr w:type="spellStart"/>
      <w:r w:rsidR="00CC7A6D" w:rsidRPr="00552BA3">
        <w:rPr>
          <w:rFonts w:ascii="Verdana" w:hAnsi="Verdana" w:cs="TimesNewRomanPSMT"/>
          <w:i/>
          <w:kern w:val="0"/>
          <w:sz w:val="20"/>
          <w:szCs w:val="20"/>
          <w:lang w:val="pt-BR"/>
        </w:rPr>
        <w:t>interactionOperator</w:t>
      </w:r>
      <w:proofErr w:type="spellEnd"/>
      <w:r w:rsidR="00CC7A6D" w:rsidRPr="00CC7A6D">
        <w:rPr>
          <w:rFonts w:ascii="Verdana" w:hAnsi="Verdana" w:cs="TimesNewRomanPSMT"/>
          <w:kern w:val="0"/>
          <w:sz w:val="20"/>
          <w:szCs w:val="20"/>
          <w:lang w:val="pt-BR"/>
        </w:rPr>
        <w:t xml:space="preserve"> do tipo </w:t>
      </w:r>
      <w:r w:rsidR="00552BA3">
        <w:rPr>
          <w:rFonts w:ascii="Verdana" w:hAnsi="Verdana" w:cs="TimesNewRomanPSMT"/>
          <w:kern w:val="0"/>
          <w:sz w:val="20"/>
          <w:szCs w:val="20"/>
          <w:lang w:val="pt-BR"/>
        </w:rPr>
        <w:t>“</w:t>
      </w:r>
      <w:proofErr w:type="spellStart"/>
      <w:r w:rsidR="00CC7A6D" w:rsidRPr="003F5F5C">
        <w:rPr>
          <w:rFonts w:ascii="Verdana" w:hAnsi="Verdana" w:cs="TimesNewRomanPSMT"/>
          <w:b/>
          <w:kern w:val="0"/>
          <w:sz w:val="20"/>
          <w:szCs w:val="20"/>
          <w:lang w:val="pt-BR"/>
        </w:rPr>
        <w:t>opt</w:t>
      </w:r>
      <w:proofErr w:type="spellEnd"/>
      <w:r w:rsidR="00552BA3">
        <w:rPr>
          <w:rFonts w:ascii="Verdana" w:hAnsi="Verdana" w:cs="TimesNewRomanPSMT"/>
          <w:kern w:val="0"/>
          <w:sz w:val="20"/>
          <w:szCs w:val="20"/>
          <w:lang w:val="pt-BR"/>
        </w:rPr>
        <w:t>”</w:t>
      </w:r>
      <w:r w:rsidR="006F6C77">
        <w:rPr>
          <w:rFonts w:ascii="Verdana" w:hAnsi="Verdana" w:cs="TimesNewRomanPSMT"/>
          <w:kern w:val="0"/>
          <w:sz w:val="20"/>
          <w:szCs w:val="20"/>
          <w:lang w:val="pt-BR"/>
        </w:rPr>
        <w:t xml:space="preserve"> (</w:t>
      </w:r>
      <w:proofErr w:type="spellStart"/>
      <w:r w:rsidR="006F6C77">
        <w:rPr>
          <w:rFonts w:ascii="Verdana" w:hAnsi="Verdana" w:cs="TimesNewRomanPSMT"/>
          <w:i/>
          <w:kern w:val="0"/>
          <w:sz w:val="20"/>
          <w:szCs w:val="20"/>
          <w:lang w:val="pt-BR"/>
        </w:rPr>
        <w:t>optional</w:t>
      </w:r>
      <w:proofErr w:type="spellEnd"/>
      <w:r w:rsidR="006F6C77">
        <w:rPr>
          <w:rFonts w:ascii="Verdana" w:hAnsi="Verdana" w:cs="TimesNewRomanPSMT"/>
          <w:kern w:val="0"/>
          <w:sz w:val="20"/>
          <w:szCs w:val="20"/>
          <w:lang w:val="pt-BR"/>
        </w:rPr>
        <w:t>)</w:t>
      </w:r>
      <w:r w:rsidR="00CC7A6D" w:rsidRPr="00CC7A6D">
        <w:rPr>
          <w:rFonts w:ascii="Verdana" w:hAnsi="Verdana" w:cs="TimesNewRomanPSMT"/>
          <w:kern w:val="0"/>
          <w:sz w:val="20"/>
          <w:szCs w:val="20"/>
          <w:lang w:val="pt-BR"/>
        </w:rPr>
        <w:t xml:space="preserve">, ou seja </w:t>
      </w:r>
      <w:r w:rsidR="006F6C77">
        <w:rPr>
          <w:rFonts w:ascii="Verdana" w:hAnsi="Verdana" w:cs="TimesNewRomanPSMT"/>
          <w:kern w:val="0"/>
          <w:sz w:val="20"/>
          <w:szCs w:val="20"/>
          <w:lang w:val="pt-BR"/>
        </w:rPr>
        <w:t>opcionais,</w:t>
      </w:r>
      <w:r w:rsidR="00CC7A6D" w:rsidRPr="00CC7A6D">
        <w:rPr>
          <w:rFonts w:ascii="Verdana" w:hAnsi="Verdana" w:cs="TimesNewRomanPSMT"/>
          <w:kern w:val="0"/>
          <w:sz w:val="20"/>
          <w:szCs w:val="20"/>
          <w:lang w:val="pt-BR"/>
        </w:rPr>
        <w:t xml:space="preserve"> sugerem </w:t>
      </w:r>
      <w:r w:rsidR="00DB5467">
        <w:rPr>
          <w:rFonts w:ascii="Verdana" w:hAnsi="Verdana" w:cs="TimesNewRomanPSMT"/>
          <w:kern w:val="0"/>
          <w:sz w:val="20"/>
          <w:szCs w:val="20"/>
          <w:lang w:val="pt-BR"/>
        </w:rPr>
        <w:t>variante</w:t>
      </w:r>
      <w:r w:rsidR="00884AAF">
        <w:rPr>
          <w:rFonts w:ascii="Verdana" w:hAnsi="Verdana" w:cs="TimesNewRomanPSMT"/>
          <w:kern w:val="0"/>
          <w:sz w:val="20"/>
          <w:szCs w:val="20"/>
          <w:lang w:val="pt-BR"/>
        </w:rPr>
        <w:t>s opcionais</w:t>
      </w:r>
      <w:r w:rsidR="00DB5467">
        <w:rPr>
          <w:rFonts w:ascii="Verdana" w:hAnsi="Verdana" w:cs="TimesNewRomanPSMT"/>
          <w:kern w:val="0"/>
          <w:sz w:val="20"/>
          <w:szCs w:val="20"/>
          <w:lang w:val="pt-BR"/>
        </w:rPr>
        <w:t xml:space="preserve">, sendo estereotipados como </w:t>
      </w:r>
      <w:r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&lt;&lt;</w:t>
      </w:r>
      <w:proofErr w:type="spellStart"/>
      <w:r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optional</w:t>
      </w:r>
      <w:proofErr w:type="spellEnd"/>
      <w:r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&gt;&gt;</w:t>
      </w:r>
      <w:r>
        <w:rPr>
          <w:rFonts w:ascii="Verdana" w:hAnsi="Verdana" w:cs="TimesNewRomanPSMT"/>
          <w:i/>
          <w:kern w:val="0"/>
          <w:sz w:val="20"/>
          <w:szCs w:val="20"/>
          <w:lang w:val="pt-BR"/>
        </w:rPr>
        <w:t xml:space="preserve">, </w:t>
      </w:r>
      <w:r w:rsidR="00DB5467" w:rsidRPr="00DB5467">
        <w:rPr>
          <w:rFonts w:ascii="Verdana" w:hAnsi="Verdana" w:cs="TimesNewRomanPSMT"/>
          <w:kern w:val="0"/>
          <w:sz w:val="20"/>
          <w:szCs w:val="20"/>
          <w:lang w:val="pt-BR"/>
        </w:rPr>
        <w:t xml:space="preserve">e </w:t>
      </w:r>
      <w:r w:rsidR="00DB5467">
        <w:rPr>
          <w:rFonts w:ascii="Verdana" w:hAnsi="Verdana" w:cs="TimesNewRomanPSMT"/>
          <w:kern w:val="0"/>
          <w:sz w:val="20"/>
          <w:szCs w:val="20"/>
          <w:lang w:val="pt-BR"/>
        </w:rPr>
        <w:t>são</w:t>
      </w:r>
      <w:r w:rsidR="00CC7A6D" w:rsidRPr="00CC7A6D">
        <w:rPr>
          <w:rFonts w:ascii="Verdana" w:hAnsi="Verdana" w:cs="TimesNewRomanPSMT"/>
          <w:kern w:val="0"/>
          <w:sz w:val="20"/>
          <w:szCs w:val="20"/>
          <w:lang w:val="pt-BR"/>
        </w:rPr>
        <w:t xml:space="preserve"> relacionados a um comentário da UML especificando a variabilidade (</w:t>
      </w:r>
      <w:r w:rsidR="00CC7A6D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&lt;&lt;</w:t>
      </w:r>
      <w:proofErr w:type="spellStart"/>
      <w:r w:rsidR="00CC7A6D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variability</w:t>
      </w:r>
      <w:proofErr w:type="spellEnd"/>
      <w:r w:rsidR="00CC7A6D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&gt;&gt;</w:t>
      </w:r>
      <w:r w:rsidR="00DB5467">
        <w:rPr>
          <w:rFonts w:ascii="Verdana" w:hAnsi="Verdana" w:cs="TimesNewRomanPSMT"/>
          <w:kern w:val="0"/>
          <w:sz w:val="20"/>
          <w:szCs w:val="20"/>
          <w:lang w:val="pt-BR"/>
        </w:rPr>
        <w:t xml:space="preserve">). Os </w:t>
      </w:r>
      <w:proofErr w:type="spellStart"/>
      <w:r w:rsidR="00DB5467">
        <w:rPr>
          <w:rFonts w:ascii="Verdana" w:hAnsi="Verdana" w:cs="TimesNewRomanPSMT"/>
          <w:i/>
          <w:kern w:val="0"/>
          <w:sz w:val="20"/>
          <w:szCs w:val="20"/>
          <w:lang w:val="pt-BR"/>
        </w:rPr>
        <w:t>lifelines</w:t>
      </w:r>
      <w:proofErr w:type="spellEnd"/>
      <w:r w:rsidR="00DB5467">
        <w:rPr>
          <w:rFonts w:ascii="Verdana" w:hAnsi="Verdana" w:cs="TimesNewRomanPSMT"/>
          <w:i/>
          <w:kern w:val="0"/>
          <w:sz w:val="20"/>
          <w:szCs w:val="20"/>
          <w:lang w:val="pt-BR"/>
        </w:rPr>
        <w:t xml:space="preserve"> </w:t>
      </w:r>
      <w:r w:rsidR="00DB5467">
        <w:rPr>
          <w:rFonts w:ascii="Verdana" w:hAnsi="Verdana" w:cs="TimesNewRomanPSMT"/>
          <w:kern w:val="0"/>
          <w:sz w:val="20"/>
          <w:szCs w:val="20"/>
          <w:lang w:val="pt-BR"/>
        </w:rPr>
        <w:t xml:space="preserve">contidos neste </w:t>
      </w:r>
      <w:proofErr w:type="spellStart"/>
      <w:r w:rsidR="00DB5467">
        <w:rPr>
          <w:rFonts w:ascii="Verdana" w:hAnsi="Verdana" w:cs="TimesNewRomanPSMT"/>
          <w:i/>
          <w:kern w:val="0"/>
          <w:sz w:val="20"/>
          <w:szCs w:val="20"/>
          <w:lang w:val="pt-BR"/>
        </w:rPr>
        <w:t>CombinedFragment</w:t>
      </w:r>
      <w:proofErr w:type="spellEnd"/>
      <w:r w:rsidR="00DB5467">
        <w:rPr>
          <w:rFonts w:ascii="Verdana" w:hAnsi="Verdana" w:cs="TimesNewRomanPSMT"/>
          <w:kern w:val="0"/>
          <w:sz w:val="20"/>
          <w:szCs w:val="20"/>
          <w:lang w:val="pt-BR"/>
        </w:rPr>
        <w:t xml:space="preserve"> e que fazem parte da variabilidade deverão ser estereotipados também como </w:t>
      </w:r>
      <w:r w:rsidR="00DB5467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&lt;&lt;</w:t>
      </w:r>
      <w:proofErr w:type="spellStart"/>
      <w:r w:rsidR="00DB5467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optional</w:t>
      </w:r>
      <w:proofErr w:type="spellEnd"/>
      <w:r w:rsidR="00DB5467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&gt;&gt;</w:t>
      </w:r>
      <w:r w:rsidR="00DB5467">
        <w:rPr>
          <w:rFonts w:ascii="Verdana" w:hAnsi="Verdana" w:cs="TimesNewRomanPSMT"/>
          <w:i/>
          <w:kern w:val="0"/>
          <w:sz w:val="20"/>
          <w:szCs w:val="20"/>
          <w:lang w:val="pt-BR"/>
        </w:rPr>
        <w:t>;</w:t>
      </w:r>
    </w:p>
    <w:p w14:paraId="23F75C86" w14:textId="5F111139" w:rsidR="00D53D90" w:rsidRPr="007D414A" w:rsidRDefault="00884AAF" w:rsidP="007D414A">
      <w:pPr>
        <w:pStyle w:val="PargrafodaLista"/>
        <w:widowControl/>
        <w:numPr>
          <w:ilvl w:val="0"/>
          <w:numId w:val="9"/>
        </w:numPr>
        <w:suppressAutoHyphens w:val="0"/>
        <w:autoSpaceDE w:val="0"/>
        <w:adjustRightInd w:val="0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kern w:val="0"/>
          <w:sz w:val="20"/>
          <w:szCs w:val="20"/>
          <w:lang w:val="pt-BR"/>
        </w:rPr>
        <w:t>Troca de mensagens entre dois objeto</w:t>
      </w:r>
      <w:r w:rsidR="00E35388">
        <w:rPr>
          <w:rFonts w:ascii="Verdana" w:hAnsi="Verdana" w:cs="TimesNewRomanPSMT"/>
          <w:kern w:val="0"/>
          <w:sz w:val="20"/>
          <w:szCs w:val="20"/>
          <w:lang w:val="pt-BR"/>
        </w:rPr>
        <w:t xml:space="preserve"> não obrigatórios, ou entre um objeto obrigatório e outro não, 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>sugerem uma variante opcional</w:t>
      </w:r>
      <w:r w:rsidR="007D414A">
        <w:rPr>
          <w:rFonts w:ascii="Verdana" w:hAnsi="Verdana" w:cs="TimesNewRomanPSMT"/>
          <w:kern w:val="0"/>
          <w:sz w:val="20"/>
          <w:szCs w:val="20"/>
          <w:lang w:val="pt-BR"/>
        </w:rPr>
        <w:t>, estereotipad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>a</w:t>
      </w:r>
      <w:r w:rsidR="00DB5467">
        <w:rPr>
          <w:rFonts w:ascii="Verdana" w:hAnsi="Verdana" w:cs="TimesNewRomanPSMT"/>
          <w:kern w:val="0"/>
          <w:sz w:val="20"/>
          <w:szCs w:val="20"/>
          <w:lang w:val="pt-BR"/>
        </w:rPr>
        <w:t>s</w:t>
      </w:r>
      <w:r>
        <w:rPr>
          <w:rFonts w:ascii="Verdana" w:hAnsi="Verdana" w:cs="TimesNewRomanPSMT"/>
          <w:kern w:val="0"/>
          <w:sz w:val="20"/>
          <w:szCs w:val="20"/>
          <w:lang w:val="pt-BR"/>
        </w:rPr>
        <w:t xml:space="preserve"> </w:t>
      </w:r>
      <w:r w:rsidR="007D414A">
        <w:rPr>
          <w:rFonts w:ascii="Verdana" w:hAnsi="Verdana" w:cs="TimesNewRomanPSMT"/>
          <w:kern w:val="0"/>
          <w:sz w:val="20"/>
          <w:szCs w:val="20"/>
          <w:lang w:val="pt-BR"/>
        </w:rPr>
        <w:t xml:space="preserve">como </w:t>
      </w:r>
      <w:r w:rsidR="007D414A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&lt;&lt;</w:t>
      </w:r>
      <w:proofErr w:type="spellStart"/>
      <w:r w:rsidR="007D414A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optional</w:t>
      </w:r>
      <w:proofErr w:type="spellEnd"/>
      <w:r w:rsidR="007D414A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&gt;&gt;</w:t>
      </w:r>
      <w:r w:rsidR="007D414A">
        <w:rPr>
          <w:rFonts w:ascii="Verdana" w:hAnsi="Verdana" w:cs="TimesNewRomanPSMT"/>
          <w:kern w:val="0"/>
          <w:sz w:val="20"/>
          <w:szCs w:val="20"/>
          <w:lang w:val="pt-BR"/>
        </w:rPr>
        <w:t xml:space="preserve"> </w:t>
      </w:r>
      <w:r w:rsidR="007D414A" w:rsidRPr="00CC7A6D">
        <w:rPr>
          <w:rFonts w:ascii="Verdana" w:hAnsi="Verdana" w:cs="TimesNewRomanPSMT"/>
          <w:kern w:val="0"/>
          <w:sz w:val="20"/>
          <w:szCs w:val="20"/>
          <w:lang w:val="pt-BR"/>
        </w:rPr>
        <w:t xml:space="preserve">e estarão relacionados a um comentário da UML </w:t>
      </w:r>
      <w:r w:rsidR="007D414A">
        <w:rPr>
          <w:rFonts w:ascii="Verdana" w:hAnsi="Verdana" w:cs="TimesNewRomanPSMT"/>
          <w:kern w:val="0"/>
          <w:sz w:val="20"/>
          <w:szCs w:val="20"/>
          <w:lang w:val="pt-BR"/>
        </w:rPr>
        <w:t>especificando a variabilidade (</w:t>
      </w:r>
      <w:r w:rsidR="007D414A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&lt;&lt;</w:t>
      </w:r>
      <w:proofErr w:type="spellStart"/>
      <w:r w:rsidR="007D414A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variability</w:t>
      </w:r>
      <w:proofErr w:type="spellEnd"/>
      <w:r w:rsidR="007D414A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&gt;&gt;</w:t>
      </w:r>
      <w:r w:rsidR="007D414A" w:rsidRPr="00CC7A6D">
        <w:rPr>
          <w:rFonts w:ascii="Verdana" w:hAnsi="Verdana" w:cs="TimesNewRomanPSMT"/>
          <w:kern w:val="0"/>
          <w:sz w:val="20"/>
          <w:szCs w:val="20"/>
          <w:lang w:val="pt-BR"/>
        </w:rPr>
        <w:t>)</w:t>
      </w:r>
      <w:r w:rsidR="007D414A">
        <w:rPr>
          <w:rFonts w:ascii="Verdana" w:hAnsi="Verdana" w:cs="TimesNewRomanPSMT"/>
          <w:kern w:val="0"/>
          <w:sz w:val="20"/>
          <w:szCs w:val="20"/>
          <w:lang w:val="pt-BR"/>
        </w:rPr>
        <w:t>.</w:t>
      </w:r>
      <w:r w:rsidR="00873E18">
        <w:rPr>
          <w:rFonts w:ascii="Verdana" w:hAnsi="Verdana" w:cs="TimesNewRomanPSMT"/>
          <w:kern w:val="0"/>
          <w:sz w:val="20"/>
          <w:szCs w:val="20"/>
          <w:lang w:val="pt-BR"/>
        </w:rPr>
        <w:t xml:space="preserve"> A(s) </w:t>
      </w:r>
      <w:proofErr w:type="spellStart"/>
      <w:r w:rsidR="00873E18">
        <w:rPr>
          <w:rFonts w:ascii="Verdana" w:hAnsi="Verdana" w:cs="TimesNewRomanPSMT"/>
          <w:i/>
          <w:kern w:val="0"/>
          <w:sz w:val="20"/>
          <w:szCs w:val="20"/>
          <w:lang w:val="pt-BR"/>
        </w:rPr>
        <w:t>lifeline</w:t>
      </w:r>
      <w:proofErr w:type="spellEnd"/>
      <w:r w:rsidR="00873E18">
        <w:rPr>
          <w:rFonts w:ascii="Verdana" w:hAnsi="Verdana" w:cs="TimesNewRomanPSMT"/>
          <w:i/>
          <w:kern w:val="0"/>
          <w:sz w:val="20"/>
          <w:szCs w:val="20"/>
          <w:lang w:val="pt-BR"/>
        </w:rPr>
        <w:t>(s)</w:t>
      </w:r>
      <w:r w:rsidR="00873E18">
        <w:rPr>
          <w:rFonts w:ascii="Verdana" w:hAnsi="Verdana" w:cs="TimesNewRomanPSMT"/>
          <w:kern w:val="0"/>
          <w:sz w:val="20"/>
          <w:szCs w:val="20"/>
          <w:lang w:val="pt-BR"/>
        </w:rPr>
        <w:t xml:space="preserve"> correspondente(s) a esta variante será(</w:t>
      </w:r>
      <w:proofErr w:type="spellStart"/>
      <w:r w:rsidR="00873E18">
        <w:rPr>
          <w:rFonts w:ascii="Verdana" w:hAnsi="Verdana" w:cs="TimesNewRomanPSMT"/>
          <w:kern w:val="0"/>
          <w:sz w:val="20"/>
          <w:szCs w:val="20"/>
          <w:lang w:val="pt-BR"/>
        </w:rPr>
        <w:t>ão</w:t>
      </w:r>
      <w:proofErr w:type="spellEnd"/>
      <w:r w:rsidR="00873E18">
        <w:rPr>
          <w:rFonts w:ascii="Verdana" w:hAnsi="Verdana" w:cs="TimesNewRomanPSMT"/>
          <w:kern w:val="0"/>
          <w:sz w:val="20"/>
          <w:szCs w:val="20"/>
          <w:lang w:val="pt-BR"/>
        </w:rPr>
        <w:t xml:space="preserve">) estereotipada(s) também como </w:t>
      </w:r>
      <w:r w:rsidR="00873E18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&lt;&lt;</w:t>
      </w:r>
      <w:proofErr w:type="spellStart"/>
      <w:r w:rsidR="00873E18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optional</w:t>
      </w:r>
      <w:proofErr w:type="spellEnd"/>
      <w:r w:rsidR="00873E18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&gt;&gt;</w:t>
      </w:r>
      <w:r w:rsidR="00873E18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.</w:t>
      </w:r>
    </w:p>
    <w:p w14:paraId="3ADF4273" w14:textId="77777777" w:rsidR="003F5F5C" w:rsidRPr="00CC7A6D" w:rsidRDefault="003F5F5C" w:rsidP="005C087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</w:p>
    <w:p w14:paraId="14B271D5" w14:textId="3B0D47E9" w:rsidR="00AF051E" w:rsidRPr="00DB5467" w:rsidRDefault="00523A65" w:rsidP="00DB5467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>SQ.</w:t>
      </w:r>
      <w:r w:rsidR="00AF051E">
        <w:rPr>
          <w:rFonts w:ascii="Verdana" w:hAnsi="Verdana" w:cs="TimesNewRomanPSMT"/>
          <w:b/>
          <w:kern w:val="0"/>
          <w:sz w:val="20"/>
          <w:szCs w:val="20"/>
          <w:lang w:val="pt-BR"/>
        </w:rPr>
        <w:t>3</w:t>
      </w:r>
      <w:r>
        <w:rPr>
          <w:rFonts w:ascii="Verdana" w:hAnsi="Verdana" w:cs="TimesNewRomanPSMT"/>
          <w:b/>
          <w:kern w:val="0"/>
          <w:sz w:val="20"/>
          <w:szCs w:val="20"/>
          <w:lang w:val="pt-BR"/>
        </w:rPr>
        <w:t xml:space="preserve"> </w:t>
      </w:r>
      <w:r w:rsidR="00DB5467">
        <w:rPr>
          <w:rFonts w:ascii="Verdana" w:hAnsi="Verdana" w:cs="TimesNewRomanPSMT"/>
          <w:kern w:val="0"/>
          <w:sz w:val="20"/>
          <w:szCs w:val="20"/>
          <w:lang w:val="pt-BR"/>
        </w:rPr>
        <w:t>O elemento</w:t>
      </w:r>
      <w:r w:rsidR="00AF051E">
        <w:rPr>
          <w:rFonts w:ascii="Verdana" w:hAnsi="Verdana" w:cs="TimesNewRomanPSMT"/>
          <w:kern w:val="0"/>
          <w:sz w:val="20"/>
          <w:szCs w:val="20"/>
          <w:lang w:val="pt-BR"/>
        </w:rPr>
        <w:t xml:space="preserve"> </w:t>
      </w:r>
      <w:proofErr w:type="spellStart"/>
      <w:r w:rsidR="00AF051E">
        <w:rPr>
          <w:rFonts w:ascii="Verdana" w:hAnsi="Verdana" w:cs="TimesNewRomanPSMT"/>
          <w:i/>
          <w:kern w:val="0"/>
          <w:sz w:val="20"/>
          <w:szCs w:val="20"/>
          <w:lang w:val="pt-BR"/>
        </w:rPr>
        <w:t>interactionUse</w:t>
      </w:r>
      <w:proofErr w:type="spellEnd"/>
      <w:r w:rsidR="00AF051E">
        <w:rPr>
          <w:rFonts w:ascii="Verdana" w:hAnsi="Verdana" w:cs="TimesNewRomanPSMT"/>
          <w:i/>
          <w:kern w:val="0"/>
          <w:sz w:val="20"/>
          <w:szCs w:val="20"/>
          <w:lang w:val="pt-BR"/>
        </w:rPr>
        <w:t xml:space="preserve"> </w:t>
      </w:r>
      <w:r w:rsidR="00AF051E">
        <w:rPr>
          <w:rFonts w:ascii="Verdana" w:hAnsi="Verdana" w:cs="TimesNewRomanPSMT"/>
          <w:kern w:val="0"/>
          <w:sz w:val="20"/>
          <w:szCs w:val="20"/>
          <w:lang w:val="pt-BR"/>
        </w:rPr>
        <w:t>“</w:t>
      </w:r>
      <w:proofErr w:type="spellStart"/>
      <w:r w:rsidR="00AF051E">
        <w:rPr>
          <w:rFonts w:ascii="Verdana" w:hAnsi="Verdana" w:cs="TimesNewRomanPSMT"/>
          <w:b/>
          <w:kern w:val="0"/>
          <w:sz w:val="20"/>
          <w:szCs w:val="20"/>
          <w:lang w:val="pt-BR"/>
        </w:rPr>
        <w:t>ref</w:t>
      </w:r>
      <w:proofErr w:type="spellEnd"/>
      <w:r w:rsidR="00AF051E">
        <w:rPr>
          <w:rFonts w:ascii="Verdana" w:hAnsi="Verdana" w:cs="TimesNewRomanPSMT"/>
          <w:kern w:val="0"/>
          <w:sz w:val="20"/>
          <w:szCs w:val="20"/>
          <w:lang w:val="pt-BR"/>
        </w:rPr>
        <w:t>”</w:t>
      </w:r>
      <w:r w:rsidR="00AF051E">
        <w:rPr>
          <w:rFonts w:ascii="Verdana" w:hAnsi="Verdana" w:cs="TimesNewRomanPSMT"/>
          <w:b/>
          <w:kern w:val="0"/>
          <w:sz w:val="20"/>
          <w:szCs w:val="20"/>
          <w:lang w:val="pt-BR"/>
        </w:rPr>
        <w:t xml:space="preserve"> </w:t>
      </w:r>
      <w:r w:rsidR="00DB5467">
        <w:rPr>
          <w:rFonts w:ascii="Verdana" w:hAnsi="Verdana" w:cs="TimesNewRomanPSMT"/>
          <w:kern w:val="0"/>
          <w:sz w:val="20"/>
          <w:szCs w:val="20"/>
          <w:lang w:val="pt-BR"/>
        </w:rPr>
        <w:t>sugere v</w:t>
      </w:r>
      <w:r w:rsidR="00AF051E">
        <w:rPr>
          <w:rFonts w:ascii="Verdana" w:hAnsi="Verdana" w:cs="TimesNewRomanPSMT"/>
          <w:kern w:val="0"/>
          <w:sz w:val="20"/>
          <w:szCs w:val="20"/>
          <w:lang w:val="pt-BR"/>
        </w:rPr>
        <w:t>ariantes alternativas inclusivas, onde um ou mais diagramas de sequ</w:t>
      </w:r>
      <w:r w:rsidR="00D604A1">
        <w:rPr>
          <w:rFonts w:ascii="Verdana" w:hAnsi="Verdana" w:cs="TimesNewRomanPSMT"/>
          <w:kern w:val="0"/>
          <w:sz w:val="20"/>
          <w:szCs w:val="20"/>
          <w:lang w:val="pt-BR"/>
        </w:rPr>
        <w:t>ê</w:t>
      </w:r>
      <w:r w:rsidR="00AF051E">
        <w:rPr>
          <w:rFonts w:ascii="Verdana" w:hAnsi="Verdana" w:cs="TimesNewRomanPSMT"/>
          <w:kern w:val="0"/>
          <w:sz w:val="20"/>
          <w:szCs w:val="20"/>
          <w:lang w:val="pt-BR"/>
        </w:rPr>
        <w:t xml:space="preserve">ncia podem ser </w:t>
      </w:r>
      <w:r w:rsidR="00D604A1">
        <w:rPr>
          <w:rFonts w:ascii="Verdana" w:hAnsi="Verdana" w:cs="TimesNewRomanPSMT"/>
          <w:kern w:val="0"/>
          <w:sz w:val="20"/>
          <w:szCs w:val="20"/>
          <w:lang w:val="pt-BR"/>
        </w:rPr>
        <w:t>selecionados como variantes</w:t>
      </w:r>
      <w:r w:rsidR="00AF051E">
        <w:rPr>
          <w:rFonts w:ascii="Verdana" w:hAnsi="Verdana" w:cs="TimesNewRomanPSMT"/>
          <w:kern w:val="0"/>
          <w:sz w:val="20"/>
          <w:szCs w:val="20"/>
          <w:lang w:val="pt-BR"/>
        </w:rPr>
        <w:t xml:space="preserve">, para resolver um ponto de variação. Logo, o </w:t>
      </w:r>
      <w:proofErr w:type="spellStart"/>
      <w:r w:rsidR="00AF051E">
        <w:rPr>
          <w:rFonts w:ascii="Verdana" w:hAnsi="Verdana" w:cs="TimesNewRomanPSMT"/>
          <w:i/>
          <w:kern w:val="0"/>
          <w:sz w:val="20"/>
          <w:szCs w:val="20"/>
          <w:lang w:val="pt-BR"/>
        </w:rPr>
        <w:t>interactioUse</w:t>
      </w:r>
      <w:proofErr w:type="spellEnd"/>
      <w:r w:rsidR="00AF051E">
        <w:rPr>
          <w:rFonts w:ascii="Verdana" w:hAnsi="Verdana" w:cs="TimesNewRomanPSMT"/>
          <w:i/>
          <w:kern w:val="0"/>
          <w:sz w:val="20"/>
          <w:szCs w:val="20"/>
          <w:lang w:val="pt-BR"/>
        </w:rPr>
        <w:t xml:space="preserve"> </w:t>
      </w:r>
      <w:r w:rsidR="00D604A1">
        <w:rPr>
          <w:rFonts w:ascii="Verdana" w:hAnsi="Verdana" w:cs="TimesNewRomanPSMT"/>
          <w:kern w:val="0"/>
          <w:sz w:val="20"/>
          <w:szCs w:val="20"/>
          <w:lang w:val="pt-BR"/>
        </w:rPr>
        <w:t>“</w:t>
      </w:r>
      <w:proofErr w:type="spellStart"/>
      <w:r w:rsidR="00D604A1">
        <w:rPr>
          <w:rFonts w:ascii="Verdana" w:hAnsi="Verdana" w:cs="TimesNewRomanPSMT"/>
          <w:b/>
          <w:kern w:val="0"/>
          <w:sz w:val="20"/>
          <w:szCs w:val="20"/>
          <w:lang w:val="pt-BR"/>
        </w:rPr>
        <w:t>ref</w:t>
      </w:r>
      <w:proofErr w:type="spellEnd"/>
      <w:r w:rsidR="00D604A1">
        <w:rPr>
          <w:rFonts w:ascii="Verdana" w:hAnsi="Verdana" w:cs="TimesNewRomanPSMT"/>
          <w:kern w:val="0"/>
          <w:sz w:val="20"/>
          <w:szCs w:val="20"/>
          <w:lang w:val="pt-BR"/>
        </w:rPr>
        <w:t>”</w:t>
      </w:r>
      <w:r w:rsidR="00D604A1">
        <w:rPr>
          <w:rFonts w:ascii="Verdana" w:hAnsi="Verdana" w:cs="TimesNewRomanPSMT"/>
          <w:b/>
          <w:kern w:val="0"/>
          <w:sz w:val="20"/>
          <w:szCs w:val="20"/>
          <w:lang w:val="pt-BR"/>
        </w:rPr>
        <w:t xml:space="preserve"> </w:t>
      </w:r>
      <w:r w:rsidR="00D604A1">
        <w:rPr>
          <w:rFonts w:ascii="Verdana" w:hAnsi="Verdana" w:cs="TimesNewRomanPSMT"/>
          <w:kern w:val="0"/>
          <w:sz w:val="20"/>
          <w:szCs w:val="20"/>
          <w:lang w:val="pt-BR"/>
        </w:rPr>
        <w:t xml:space="preserve">será estereotipado como ponto de variação </w:t>
      </w:r>
      <w:r w:rsidR="00D604A1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&lt;&lt;</w:t>
      </w:r>
      <w:proofErr w:type="spellStart"/>
      <w:r w:rsidR="00D604A1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variationPoint</w:t>
      </w:r>
      <w:proofErr w:type="spellEnd"/>
      <w:r w:rsidR="00D604A1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&gt;&gt;</w:t>
      </w:r>
      <w:r w:rsidR="00D604A1">
        <w:rPr>
          <w:rFonts w:ascii="Verdana" w:hAnsi="Verdana" w:cs="TimesNewRomanPSMT"/>
          <w:kern w:val="0"/>
          <w:sz w:val="20"/>
          <w:szCs w:val="20"/>
          <w:lang w:val="pt-BR"/>
        </w:rPr>
        <w:t xml:space="preserve">, e também com o tipo de variabilidade </w:t>
      </w:r>
      <w:r w:rsidR="00DB5467">
        <w:rPr>
          <w:rFonts w:ascii="Verdana" w:hAnsi="Verdana" w:cs="TimesNewRomanPSMT"/>
          <w:kern w:val="0"/>
          <w:sz w:val="20"/>
          <w:szCs w:val="20"/>
          <w:lang w:val="pt-BR"/>
        </w:rPr>
        <w:t>(</w:t>
      </w:r>
      <w:r w:rsidR="00D604A1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&lt;&lt;</w:t>
      </w:r>
      <w:proofErr w:type="spellStart"/>
      <w:r w:rsidR="00D604A1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alternative_OR</w:t>
      </w:r>
      <w:proofErr w:type="spellEnd"/>
      <w:r w:rsidR="00D604A1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&gt;&gt;</w:t>
      </w:r>
      <w:r w:rsidR="00DB5467">
        <w:rPr>
          <w:rFonts w:ascii="Verdana" w:hAnsi="Verdana" w:cs="TimesNewRomanPSMT"/>
          <w:kern w:val="0"/>
          <w:sz w:val="20"/>
          <w:szCs w:val="20"/>
          <w:lang w:val="pt-BR"/>
        </w:rPr>
        <w:t>)</w:t>
      </w:r>
      <w:r w:rsidR="00D604A1">
        <w:rPr>
          <w:rFonts w:ascii="Verdana" w:hAnsi="Verdana" w:cs="TimesNewRomanPSMT"/>
          <w:kern w:val="0"/>
          <w:sz w:val="20"/>
          <w:szCs w:val="20"/>
          <w:lang w:val="pt-BR"/>
        </w:rPr>
        <w:t xml:space="preserve">, estando relacionado ainda, a um comentário da UML, que identifica os elementos da variabilidade </w:t>
      </w:r>
      <w:r w:rsidR="00D604A1" w:rsidRPr="00CC7A6D">
        <w:rPr>
          <w:rFonts w:ascii="Verdana" w:hAnsi="Verdana" w:cs="TimesNewRomanPSMT"/>
          <w:kern w:val="0"/>
          <w:sz w:val="20"/>
          <w:szCs w:val="20"/>
          <w:lang w:val="pt-BR"/>
        </w:rPr>
        <w:t>(</w:t>
      </w:r>
      <w:r w:rsidR="00D604A1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&lt;&lt;</w:t>
      </w:r>
      <w:proofErr w:type="spellStart"/>
      <w:r w:rsidR="00D604A1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variability</w:t>
      </w:r>
      <w:proofErr w:type="spellEnd"/>
      <w:r w:rsidR="00D604A1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&gt;&gt;</w:t>
      </w:r>
      <w:r w:rsidR="00D604A1" w:rsidRPr="00CC7A6D">
        <w:rPr>
          <w:rFonts w:ascii="Verdana" w:hAnsi="Verdana" w:cs="TimesNewRomanPSMT"/>
          <w:kern w:val="0"/>
          <w:sz w:val="20"/>
          <w:szCs w:val="20"/>
          <w:lang w:val="pt-BR"/>
        </w:rPr>
        <w:t>)</w:t>
      </w:r>
      <w:r w:rsidR="00873E18">
        <w:rPr>
          <w:rFonts w:ascii="Verdana" w:hAnsi="Verdana" w:cs="TimesNewRomanPSMT"/>
          <w:kern w:val="0"/>
          <w:sz w:val="20"/>
          <w:szCs w:val="20"/>
          <w:lang w:val="pt-BR"/>
        </w:rPr>
        <w:t>;</w:t>
      </w:r>
    </w:p>
    <w:p w14:paraId="5DF36032" w14:textId="77777777" w:rsidR="00523A65" w:rsidRDefault="00523A65" w:rsidP="00523A65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</w:p>
    <w:p w14:paraId="279AE3B3" w14:textId="30DA4DD4" w:rsidR="00CC7A6D" w:rsidRPr="00CC7A6D" w:rsidRDefault="00A82C8A" w:rsidP="005C087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 w:rsidRPr="00A82C8A">
        <w:rPr>
          <w:rFonts w:ascii="Verdana" w:hAnsi="Verdana" w:cs="TimesNewRomanPSMT"/>
          <w:b/>
          <w:kern w:val="0"/>
          <w:sz w:val="20"/>
          <w:szCs w:val="20"/>
          <w:lang w:val="pt-BR"/>
        </w:rPr>
        <w:t>SQ.</w:t>
      </w:r>
      <w:r w:rsidR="00DB5467">
        <w:rPr>
          <w:rFonts w:ascii="Verdana" w:hAnsi="Verdana" w:cs="TimesNewRomanPSMT"/>
          <w:b/>
          <w:kern w:val="0"/>
          <w:sz w:val="20"/>
          <w:szCs w:val="20"/>
          <w:lang w:val="pt-BR"/>
        </w:rPr>
        <w:t>4</w:t>
      </w:r>
      <w:r w:rsidR="00CC7A6D" w:rsidRPr="00CC7A6D">
        <w:rPr>
          <w:rFonts w:ascii="Verdana" w:hAnsi="Verdana" w:cs="TimesNewRomanPSMT"/>
          <w:kern w:val="0"/>
          <w:sz w:val="20"/>
          <w:szCs w:val="20"/>
          <w:lang w:val="pt-BR"/>
        </w:rPr>
        <w:t xml:space="preserve"> as mensagens </w:t>
      </w:r>
      <w:r w:rsidR="00552BA3">
        <w:rPr>
          <w:rFonts w:ascii="Verdana" w:hAnsi="Verdana" w:cs="TimesNewRomanPSMT"/>
          <w:kern w:val="0"/>
          <w:sz w:val="20"/>
          <w:szCs w:val="20"/>
          <w:lang w:val="pt-BR"/>
        </w:rPr>
        <w:t>(</w:t>
      </w:r>
      <w:proofErr w:type="spellStart"/>
      <w:r w:rsidR="00CC7A6D" w:rsidRPr="00552BA3">
        <w:rPr>
          <w:rFonts w:ascii="Verdana" w:hAnsi="Verdana" w:cs="TimesNewRomanPSMT"/>
          <w:i/>
          <w:kern w:val="0"/>
          <w:sz w:val="20"/>
          <w:szCs w:val="20"/>
          <w:lang w:val="pt-BR"/>
        </w:rPr>
        <w:t>message</w:t>
      </w:r>
      <w:r w:rsidR="00523A65">
        <w:rPr>
          <w:rFonts w:ascii="Verdana" w:hAnsi="Verdana" w:cs="TimesNewRomanPSMT"/>
          <w:i/>
          <w:kern w:val="0"/>
          <w:sz w:val="20"/>
          <w:szCs w:val="20"/>
          <w:lang w:val="pt-BR"/>
        </w:rPr>
        <w:t>s</w:t>
      </w:r>
      <w:proofErr w:type="spellEnd"/>
      <w:r w:rsidR="00CC7A6D" w:rsidRPr="00CC7A6D">
        <w:rPr>
          <w:rFonts w:ascii="Verdana" w:hAnsi="Verdana" w:cs="TimesNewRomanPSMT"/>
          <w:kern w:val="0"/>
          <w:sz w:val="20"/>
          <w:szCs w:val="20"/>
          <w:lang w:val="pt-BR"/>
        </w:rPr>
        <w:t>) que são independentes</w:t>
      </w:r>
      <w:r w:rsidR="00552BA3">
        <w:rPr>
          <w:rFonts w:ascii="Verdana" w:hAnsi="Verdana" w:cs="TimesNewRomanPSMT"/>
          <w:kern w:val="0"/>
          <w:sz w:val="20"/>
          <w:szCs w:val="20"/>
          <w:lang w:val="pt-BR"/>
        </w:rPr>
        <w:t xml:space="preserve"> dos fluxos contidos no </w:t>
      </w:r>
      <w:proofErr w:type="spellStart"/>
      <w:r w:rsidR="00CC7A6D" w:rsidRPr="00552BA3">
        <w:rPr>
          <w:rFonts w:ascii="Verdana" w:hAnsi="Verdana" w:cs="TimesNewRomanPSMT"/>
          <w:i/>
          <w:kern w:val="0"/>
          <w:sz w:val="20"/>
          <w:szCs w:val="20"/>
          <w:lang w:val="pt-BR"/>
        </w:rPr>
        <w:t>CobinedFragment</w:t>
      </w:r>
      <w:proofErr w:type="spellEnd"/>
      <w:r w:rsidR="00CC7A6D" w:rsidRPr="00CC7A6D">
        <w:rPr>
          <w:rFonts w:ascii="Verdana" w:hAnsi="Verdana" w:cs="TimesNewRomanPSMT"/>
          <w:kern w:val="0"/>
          <w:sz w:val="20"/>
          <w:szCs w:val="20"/>
          <w:lang w:val="pt-BR"/>
        </w:rPr>
        <w:t xml:space="preserve"> </w:t>
      </w:r>
      <w:r w:rsidR="00552BA3">
        <w:rPr>
          <w:rFonts w:ascii="Verdana" w:hAnsi="Verdana" w:cs="TimesNewRomanPSMT"/>
          <w:kern w:val="0"/>
          <w:sz w:val="20"/>
          <w:szCs w:val="20"/>
          <w:lang w:val="pt-BR"/>
        </w:rPr>
        <w:t>“</w:t>
      </w:r>
      <w:proofErr w:type="spellStart"/>
      <w:r w:rsidR="00CC7A6D" w:rsidRPr="00CA3A8E">
        <w:rPr>
          <w:rFonts w:ascii="Verdana" w:hAnsi="Verdana" w:cs="TimesNewRomanPSMT"/>
          <w:b/>
          <w:kern w:val="0"/>
          <w:sz w:val="20"/>
          <w:szCs w:val="20"/>
          <w:lang w:val="pt-BR"/>
        </w:rPr>
        <w:t>alt</w:t>
      </w:r>
      <w:proofErr w:type="spellEnd"/>
      <w:r w:rsidR="005C0876">
        <w:rPr>
          <w:rFonts w:ascii="Verdana" w:hAnsi="Verdana" w:cs="TimesNewRomanPSMT"/>
          <w:kern w:val="0"/>
          <w:sz w:val="20"/>
          <w:szCs w:val="20"/>
          <w:lang w:val="pt-BR"/>
        </w:rPr>
        <w:t>”, “</w:t>
      </w:r>
      <w:proofErr w:type="spellStart"/>
      <w:r w:rsidR="00CC7A6D" w:rsidRPr="00CA3A8E">
        <w:rPr>
          <w:rFonts w:ascii="Verdana" w:hAnsi="Verdana" w:cs="TimesNewRomanPSMT"/>
          <w:b/>
          <w:kern w:val="0"/>
          <w:sz w:val="20"/>
          <w:szCs w:val="20"/>
          <w:lang w:val="pt-BR"/>
        </w:rPr>
        <w:t>opt</w:t>
      </w:r>
      <w:proofErr w:type="spellEnd"/>
      <w:r w:rsidR="005C0876">
        <w:rPr>
          <w:rFonts w:ascii="Verdana" w:hAnsi="Verdana" w:cs="TimesNewRomanPSMT"/>
          <w:kern w:val="0"/>
          <w:sz w:val="20"/>
          <w:szCs w:val="20"/>
          <w:lang w:val="pt-BR"/>
        </w:rPr>
        <w:t>”</w:t>
      </w:r>
      <w:r w:rsidR="00CC7A6D" w:rsidRPr="00CC7A6D">
        <w:rPr>
          <w:rFonts w:ascii="Verdana" w:hAnsi="Verdana" w:cs="TimesNewRomanPSMT"/>
          <w:kern w:val="0"/>
          <w:sz w:val="20"/>
          <w:szCs w:val="20"/>
          <w:lang w:val="pt-BR"/>
        </w:rPr>
        <w:t xml:space="preserve">, </w:t>
      </w:r>
      <w:proofErr w:type="spellStart"/>
      <w:r w:rsidR="00EC46A7">
        <w:rPr>
          <w:rFonts w:ascii="Verdana" w:hAnsi="Verdana" w:cs="TimesNewRomanPSMT"/>
          <w:i/>
          <w:kern w:val="0"/>
          <w:sz w:val="20"/>
          <w:szCs w:val="20"/>
          <w:lang w:val="pt-BR"/>
        </w:rPr>
        <w:t>interactionUse</w:t>
      </w:r>
      <w:proofErr w:type="spellEnd"/>
      <w:r w:rsidR="00EC46A7">
        <w:rPr>
          <w:rFonts w:ascii="Verdana" w:hAnsi="Verdana" w:cs="TimesNewRomanPSMT"/>
          <w:i/>
          <w:kern w:val="0"/>
          <w:sz w:val="20"/>
          <w:szCs w:val="20"/>
          <w:lang w:val="pt-BR"/>
        </w:rPr>
        <w:t xml:space="preserve"> </w:t>
      </w:r>
      <w:r w:rsidR="00EC46A7">
        <w:rPr>
          <w:rFonts w:ascii="Verdana" w:hAnsi="Verdana" w:cs="TimesNewRomanPSMT"/>
          <w:kern w:val="0"/>
          <w:sz w:val="20"/>
          <w:szCs w:val="20"/>
          <w:lang w:val="pt-BR"/>
        </w:rPr>
        <w:t>“</w:t>
      </w:r>
      <w:proofErr w:type="spellStart"/>
      <w:r w:rsidR="00EC46A7">
        <w:rPr>
          <w:rFonts w:ascii="Verdana" w:hAnsi="Verdana" w:cs="TimesNewRomanPSMT"/>
          <w:b/>
          <w:kern w:val="0"/>
          <w:sz w:val="20"/>
          <w:szCs w:val="20"/>
          <w:lang w:val="pt-BR"/>
        </w:rPr>
        <w:t>ref</w:t>
      </w:r>
      <w:proofErr w:type="spellEnd"/>
      <w:r w:rsidR="00EC46A7">
        <w:rPr>
          <w:rFonts w:ascii="Verdana" w:hAnsi="Verdana" w:cs="TimesNewRomanPSMT"/>
          <w:kern w:val="0"/>
          <w:sz w:val="20"/>
          <w:szCs w:val="20"/>
          <w:lang w:val="pt-BR"/>
        </w:rPr>
        <w:t xml:space="preserve">”, </w:t>
      </w:r>
      <w:r w:rsidR="00CC7A6D" w:rsidRPr="00CC7A6D">
        <w:rPr>
          <w:rFonts w:ascii="Verdana" w:hAnsi="Verdana" w:cs="TimesNewRomanPSMT"/>
          <w:kern w:val="0"/>
          <w:sz w:val="20"/>
          <w:szCs w:val="20"/>
          <w:lang w:val="pt-BR"/>
        </w:rPr>
        <w:t xml:space="preserve">ou </w:t>
      </w:r>
      <w:r w:rsidR="00DB5467">
        <w:rPr>
          <w:rFonts w:ascii="Verdana" w:hAnsi="Verdana" w:cs="TimesNewRomanPSMT"/>
          <w:kern w:val="0"/>
          <w:sz w:val="20"/>
          <w:szCs w:val="20"/>
          <w:lang w:val="pt-BR"/>
        </w:rPr>
        <w:t>não estejam relacionadas diretamente a uma variabilidade e seus elementos</w:t>
      </w:r>
      <w:r w:rsidR="00CA3A8E">
        <w:rPr>
          <w:rFonts w:ascii="Verdana" w:hAnsi="Verdana" w:cs="TimesNewRomanPSMT"/>
          <w:kern w:val="0"/>
          <w:sz w:val="20"/>
          <w:szCs w:val="20"/>
          <w:lang w:val="pt-BR"/>
        </w:rPr>
        <w:t xml:space="preserve">, </w:t>
      </w:r>
      <w:r w:rsidR="00CC7A6D" w:rsidRPr="00CC7A6D">
        <w:rPr>
          <w:rFonts w:ascii="Verdana" w:hAnsi="Verdana" w:cs="TimesNewRomanPSMT"/>
          <w:kern w:val="0"/>
          <w:sz w:val="20"/>
          <w:szCs w:val="20"/>
          <w:lang w:val="pt-BR"/>
        </w:rPr>
        <w:t xml:space="preserve">são </w:t>
      </w:r>
      <w:r w:rsidR="00DB5467">
        <w:rPr>
          <w:rFonts w:ascii="Verdana" w:hAnsi="Verdana" w:cs="TimesNewRomanPSMT"/>
          <w:kern w:val="0"/>
          <w:sz w:val="20"/>
          <w:szCs w:val="20"/>
          <w:lang w:val="pt-BR"/>
        </w:rPr>
        <w:t>mantidas sem estereótipos e consideradas assim, obrigatórias</w:t>
      </w:r>
      <w:r w:rsidR="00CC7A6D" w:rsidRPr="00CC7A6D">
        <w:rPr>
          <w:rFonts w:ascii="Verdana" w:hAnsi="Verdana" w:cs="TimesNewRomanPSMT"/>
          <w:kern w:val="0"/>
          <w:sz w:val="20"/>
          <w:szCs w:val="20"/>
          <w:lang w:val="pt-BR"/>
        </w:rPr>
        <w:t>;</w:t>
      </w:r>
    </w:p>
    <w:p w14:paraId="7C1E1C4C" w14:textId="77777777" w:rsidR="00CC7A6D" w:rsidRPr="00CC7A6D" w:rsidRDefault="00CC7A6D" w:rsidP="005C087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</w:p>
    <w:p w14:paraId="3C1E5281" w14:textId="77777777" w:rsidR="00523A65" w:rsidRDefault="00523A65" w:rsidP="005C0876">
      <w:pPr>
        <w:pStyle w:val="PargrafodaLista"/>
        <w:widowControl/>
        <w:suppressAutoHyphens w:val="0"/>
        <w:autoSpaceDE w:val="0"/>
        <w:adjustRightInd w:val="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</w:p>
    <w:p w14:paraId="6BA3802D" w14:textId="5C9AC9C7" w:rsidR="005E11C6" w:rsidRDefault="00884AAF" w:rsidP="003F7F19">
      <w:pPr>
        <w:spacing w:after="120"/>
        <w:jc w:val="center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noProof/>
          <w:sz w:val="20"/>
          <w:szCs w:val="20"/>
          <w:lang w:val="pt-BR"/>
        </w:rPr>
        <w:lastRenderedPageBreak/>
        <w:drawing>
          <wp:inline distT="0" distB="0" distL="0" distR="0" wp14:anchorId="393BB075" wp14:editId="31A1A4DE">
            <wp:extent cx="5960738" cy="4298316"/>
            <wp:effectExtent l="0" t="0" r="2540" b="698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mera_PL_optional_op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6708" cy="4302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793794" w14:textId="7ACBDD01" w:rsidR="005E11C6" w:rsidRDefault="005E11C6" w:rsidP="005E11C6">
      <w:pPr>
        <w:spacing w:after="120"/>
        <w:jc w:val="center"/>
        <w:rPr>
          <w:rFonts w:ascii="Verdana" w:hAnsi="Verdana"/>
          <w:i/>
          <w:color w:val="000000" w:themeColor="text1"/>
          <w:sz w:val="18"/>
          <w:szCs w:val="18"/>
          <w:lang w:val="pt-BR"/>
        </w:rPr>
      </w:pPr>
      <w:r w:rsidRPr="0054244D">
        <w:rPr>
          <w:rFonts w:ascii="Verdana" w:hAnsi="Verdana"/>
          <w:color w:val="000000" w:themeColor="text1"/>
          <w:sz w:val="18"/>
          <w:szCs w:val="18"/>
          <w:lang w:val="pt-BR"/>
        </w:rPr>
        <w:t xml:space="preserve">Figura 2 – Exemplo de Identificação de Variabilidade em </w:t>
      </w:r>
      <w:r w:rsidR="0054244D" w:rsidRPr="0054244D">
        <w:rPr>
          <w:rFonts w:ascii="Verdana" w:hAnsi="Verdana"/>
          <w:color w:val="000000" w:themeColor="text1"/>
          <w:sz w:val="18"/>
          <w:szCs w:val="18"/>
          <w:lang w:val="pt-BR"/>
        </w:rPr>
        <w:t>Diagrama de Sequência (</w:t>
      </w:r>
      <w:r w:rsidR="00884AAF">
        <w:rPr>
          <w:rFonts w:ascii="Verdana" w:hAnsi="Verdana"/>
          <w:color w:val="000000" w:themeColor="text1"/>
          <w:sz w:val="18"/>
          <w:szCs w:val="18"/>
          <w:lang w:val="pt-BR"/>
        </w:rPr>
        <w:t>variante</w:t>
      </w:r>
      <w:r w:rsidR="0054244D" w:rsidRPr="0054244D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</w:t>
      </w:r>
      <w:r w:rsidR="00FE7033">
        <w:rPr>
          <w:rFonts w:ascii="Verdana" w:hAnsi="Verdana"/>
          <w:color w:val="000000" w:themeColor="text1"/>
          <w:sz w:val="18"/>
          <w:szCs w:val="18"/>
          <w:lang w:val="pt-BR"/>
        </w:rPr>
        <w:t>opcional</w:t>
      </w:r>
      <w:r w:rsidR="0054244D" w:rsidRPr="0054244D">
        <w:rPr>
          <w:rFonts w:ascii="Verdana" w:hAnsi="Verdana"/>
          <w:color w:val="000000" w:themeColor="text1"/>
          <w:sz w:val="18"/>
          <w:szCs w:val="18"/>
          <w:lang w:val="pt-BR"/>
        </w:rPr>
        <w:t>)</w:t>
      </w:r>
      <w:r w:rsidR="006F5B92" w:rsidRPr="0054244D">
        <w:rPr>
          <w:rFonts w:ascii="Verdana" w:hAnsi="Verdana"/>
          <w:i/>
          <w:color w:val="000000" w:themeColor="text1"/>
          <w:sz w:val="18"/>
          <w:szCs w:val="18"/>
          <w:lang w:val="pt-BR"/>
        </w:rPr>
        <w:t>.</w:t>
      </w:r>
    </w:p>
    <w:p w14:paraId="75F4B8B7" w14:textId="77777777" w:rsidR="006F6C77" w:rsidRPr="0054244D" w:rsidRDefault="006F6C77" w:rsidP="005E11C6">
      <w:pPr>
        <w:spacing w:after="120"/>
        <w:jc w:val="center"/>
        <w:rPr>
          <w:rFonts w:ascii="Verdana" w:hAnsi="Verdana"/>
          <w:i/>
          <w:color w:val="000000" w:themeColor="text1"/>
          <w:sz w:val="18"/>
          <w:szCs w:val="18"/>
          <w:lang w:val="pt-BR"/>
        </w:rPr>
      </w:pPr>
    </w:p>
    <w:p w14:paraId="3698845B" w14:textId="35E39D89" w:rsidR="00DE3A6A" w:rsidRDefault="00FE7033" w:rsidP="00FE7033">
      <w:pPr>
        <w:pStyle w:val="PargrafodaLista"/>
        <w:widowControl/>
        <w:suppressAutoHyphens w:val="0"/>
        <w:autoSpaceDE w:val="0"/>
        <w:adjustRightInd w:val="0"/>
        <w:spacing w:after="12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Na Figura </w:t>
      </w:r>
      <w:r w:rsidR="00D75307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2</w:t>
      </w: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é apresenta a mesma funcionalidade</w:t>
      </w:r>
      <w:r w:rsidR="00D75307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da Figura 1</w:t>
      </w: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, entretanto a compressão dos dados é modificado </w:t>
      </w:r>
      <w:r w:rsidR="00B155FB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para atender uma nova LPS onde passa a</w:t>
      </w: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ser considerado opcional.</w:t>
      </w:r>
      <w:r w:rsidR="00EC46A7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</w:t>
      </w: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Assim, </w:t>
      </w:r>
      <w:r w:rsidR="004F14E8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a </w:t>
      </w:r>
      <w:r w:rsidR="004F14E8">
        <w:rPr>
          <w:rFonts w:ascii="Verdana" w:hAnsi="Verdana" w:cs="TimesNewRomanPSMT"/>
          <w:kern w:val="0"/>
          <w:sz w:val="20"/>
          <w:szCs w:val="20"/>
          <w:lang w:val="pt-BR"/>
        </w:rPr>
        <w:t>mensagem</w:t>
      </w:r>
      <w:r w:rsidR="004F14E8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</w:t>
      </w:r>
      <w:proofErr w:type="spellStart"/>
      <w:r w:rsidR="004F14E8">
        <w:rPr>
          <w:rFonts w:ascii="Verdana" w:hAnsi="Verdana" w:cs="TimesNewRomanPSMT"/>
          <w:b/>
          <w:color w:val="000000" w:themeColor="text1"/>
          <w:kern w:val="0"/>
          <w:sz w:val="20"/>
          <w:szCs w:val="20"/>
          <w:lang w:val="pt-BR"/>
        </w:rPr>
        <w:t>Compress</w:t>
      </w:r>
      <w:proofErr w:type="spellEnd"/>
      <w:r w:rsidR="004F14E8">
        <w:rPr>
          <w:rFonts w:ascii="Verdana" w:hAnsi="Verdana" w:cs="TimesNewRomanPSMT"/>
          <w:b/>
          <w:color w:val="000000" w:themeColor="text1"/>
          <w:kern w:val="0"/>
          <w:sz w:val="20"/>
          <w:szCs w:val="20"/>
          <w:lang w:val="pt-BR"/>
        </w:rPr>
        <w:t>(Data)</w:t>
      </w:r>
      <w:r w:rsidR="004F14E8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</w:t>
      </w:r>
      <w:r w:rsidR="00D75307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receberá o estereótipo </w:t>
      </w:r>
      <w:r w:rsidR="00D75307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&lt;&lt;</w:t>
      </w:r>
      <w:proofErr w:type="spellStart"/>
      <w:r w:rsidR="00D75307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optional</w:t>
      </w:r>
      <w:proofErr w:type="spellEnd"/>
      <w:r w:rsidR="00D75307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&gt;&gt;</w:t>
      </w:r>
      <w:r w:rsidR="00D75307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e estará relacionado a um comentário da UML que define a variabilidade </w:t>
      </w:r>
      <w:r w:rsidR="00EC46A7" w:rsidRPr="00CC7A6D">
        <w:rPr>
          <w:rFonts w:ascii="Verdana" w:hAnsi="Verdana" w:cs="TimesNewRomanPSMT"/>
          <w:kern w:val="0"/>
          <w:sz w:val="20"/>
          <w:szCs w:val="20"/>
          <w:lang w:val="pt-BR"/>
        </w:rPr>
        <w:t>(</w:t>
      </w:r>
      <w:r w:rsidR="00EC46A7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&lt;&lt;</w:t>
      </w:r>
      <w:proofErr w:type="spellStart"/>
      <w:r w:rsidR="00EC46A7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variability</w:t>
      </w:r>
      <w:proofErr w:type="spellEnd"/>
      <w:r w:rsidR="00EC46A7"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&gt;&gt;</w:t>
      </w:r>
      <w:r w:rsidR="00EC46A7" w:rsidRPr="00CC7A6D">
        <w:rPr>
          <w:rFonts w:ascii="Verdana" w:hAnsi="Verdana" w:cs="TimesNewRomanPSMT"/>
          <w:kern w:val="0"/>
          <w:sz w:val="20"/>
          <w:szCs w:val="20"/>
          <w:lang w:val="pt-BR"/>
        </w:rPr>
        <w:t>)</w:t>
      </w:r>
      <w:r w:rsidR="00EC46A7">
        <w:rPr>
          <w:rFonts w:ascii="Verdana" w:hAnsi="Verdana" w:cs="TimesNewRomanPSMT"/>
          <w:kern w:val="0"/>
          <w:sz w:val="20"/>
          <w:szCs w:val="20"/>
          <w:lang w:val="pt-BR"/>
        </w:rPr>
        <w:t xml:space="preserve">. </w:t>
      </w:r>
    </w:p>
    <w:p w14:paraId="5EB7B9F1" w14:textId="6E8292E5" w:rsidR="00EC46A7" w:rsidRDefault="004F14E8" w:rsidP="00FE7033">
      <w:pPr>
        <w:pStyle w:val="PargrafodaLista"/>
        <w:widowControl/>
        <w:suppressAutoHyphens w:val="0"/>
        <w:autoSpaceDE w:val="0"/>
        <w:adjustRightInd w:val="0"/>
        <w:spacing w:after="120"/>
        <w:ind w:left="0" w:firstLine="567"/>
        <w:jc w:val="both"/>
        <w:textAlignment w:val="auto"/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kern w:val="0"/>
          <w:sz w:val="20"/>
          <w:szCs w:val="20"/>
          <w:lang w:val="pt-BR"/>
        </w:rPr>
        <w:t>A</w:t>
      </w:r>
      <w:r w:rsidR="00EC46A7">
        <w:rPr>
          <w:rFonts w:ascii="Verdana" w:hAnsi="Verdana" w:cs="TimesNewRomanPSMT"/>
          <w:kern w:val="0"/>
          <w:sz w:val="20"/>
          <w:szCs w:val="20"/>
          <w:lang w:val="pt-BR"/>
        </w:rPr>
        <w:t xml:space="preserve"> mensagem</w:t>
      </w:r>
      <w:r w:rsidR="00FE7033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</w:t>
      </w:r>
      <w:proofErr w:type="spellStart"/>
      <w:r w:rsidR="00FE7033">
        <w:rPr>
          <w:rFonts w:ascii="Verdana" w:hAnsi="Verdana" w:cs="TimesNewRomanPSMT"/>
          <w:b/>
          <w:color w:val="000000" w:themeColor="text1"/>
          <w:kern w:val="0"/>
          <w:sz w:val="20"/>
          <w:szCs w:val="20"/>
          <w:lang w:val="pt-BR"/>
        </w:rPr>
        <w:t>Compress</w:t>
      </w:r>
      <w:proofErr w:type="spellEnd"/>
      <w:r w:rsidR="00FE7033">
        <w:rPr>
          <w:rFonts w:ascii="Verdana" w:hAnsi="Verdana" w:cs="TimesNewRomanPSMT"/>
          <w:b/>
          <w:color w:val="000000" w:themeColor="text1"/>
          <w:kern w:val="0"/>
          <w:sz w:val="20"/>
          <w:szCs w:val="20"/>
          <w:lang w:val="pt-BR"/>
        </w:rPr>
        <w:t>(Data)</w:t>
      </w:r>
      <w:r w:rsidR="00FE7033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</w:t>
      </w: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é estereotipada </w:t>
      </w:r>
      <w:r w:rsidR="00EC46A7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como </w:t>
      </w:r>
      <w:r w:rsidR="00EC46A7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&lt;&lt;</w:t>
      </w:r>
      <w:proofErr w:type="spellStart"/>
      <w:r w:rsidR="00EC46A7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optional</w:t>
      </w:r>
      <w:proofErr w:type="spellEnd"/>
      <w:r w:rsidR="00EC46A7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&gt;&gt;</w:t>
      </w:r>
      <w:r w:rsidR="00EC46A7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, pois </w:t>
      </w: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a variante</w:t>
      </w:r>
      <w:r w:rsidR="00EC46A7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corresponde a apenas uma mensagem, caso haja mais de uma mensagem de fluxo opcional, apenas a primeira deverá ser estereotipada como </w:t>
      </w:r>
      <w:r w:rsidR="00EC46A7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&lt;&lt;</w:t>
      </w:r>
      <w:proofErr w:type="spellStart"/>
      <w:r w:rsidR="00EC46A7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optional</w:t>
      </w:r>
      <w:proofErr w:type="spellEnd"/>
      <w:r w:rsidR="00EC46A7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&gt;&gt;</w:t>
      </w:r>
      <w:r w:rsidR="00EC46A7">
        <w:rPr>
          <w:rFonts w:ascii="Verdana" w:hAnsi="Verdana" w:cs="TimesNewRomanPSMT"/>
          <w:b/>
          <w:color w:val="000000" w:themeColor="text1"/>
          <w:kern w:val="0"/>
          <w:sz w:val="20"/>
          <w:szCs w:val="20"/>
          <w:lang w:val="pt-BR"/>
        </w:rPr>
        <w:t>.</w:t>
      </w:r>
      <w:r w:rsidR="00EC46A7" w:rsidRPr="00DE3A6A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</w:t>
      </w:r>
      <w:r w:rsidR="00DE3A6A" w:rsidRPr="00DE3A6A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E c</w:t>
      </w:r>
      <w:r w:rsidR="00EC46A7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omo </w:t>
      </w: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as variantes</w:t>
      </w:r>
      <w:r w:rsidR="00EC46A7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opcionais correspondem, na maioria dos casos, também ao ponto de variação, não necessitam ser estereotipadas como tal.</w:t>
      </w:r>
    </w:p>
    <w:p w14:paraId="014A1912" w14:textId="07369868" w:rsidR="00FE7033" w:rsidRDefault="00EC46A7" w:rsidP="00FE7033">
      <w:pPr>
        <w:pStyle w:val="PargrafodaLista"/>
        <w:widowControl/>
        <w:suppressAutoHyphens w:val="0"/>
        <w:autoSpaceDE w:val="0"/>
        <w:adjustRightInd w:val="0"/>
        <w:spacing w:after="120"/>
        <w:ind w:left="0" w:firstLine="567"/>
        <w:jc w:val="both"/>
        <w:textAlignment w:val="auto"/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O</w:t>
      </w:r>
      <w:r w:rsidR="00FE7033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elemento </w:t>
      </w:r>
      <w:r w:rsidR="00FE7033">
        <w:rPr>
          <w:rFonts w:ascii="Verdana" w:hAnsi="Verdana" w:cs="TimesNewRomanPSMT"/>
          <w:b/>
          <w:color w:val="000000" w:themeColor="text1"/>
          <w:kern w:val="0"/>
          <w:sz w:val="20"/>
          <w:szCs w:val="20"/>
          <w:lang w:val="pt-BR"/>
        </w:rPr>
        <w:t>Compressor</w:t>
      </w: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, que pertence a variabilidade opcional deve receber o estereótipo </w:t>
      </w:r>
      <w:r w:rsidR="00FE7033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&lt;&lt;</w:t>
      </w:r>
      <w:proofErr w:type="spellStart"/>
      <w:r w:rsidR="00FE7033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optional</w:t>
      </w:r>
      <w:proofErr w:type="spellEnd"/>
      <w:r w:rsidR="00FE7033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&gt;&gt;</w:t>
      </w:r>
      <w:r w:rsidR="00FE7033">
        <w:rPr>
          <w:rFonts w:ascii="Verdana" w:hAnsi="Verdana" w:cs="TimesNewRomanPSMT"/>
          <w:i/>
          <w:color w:val="000000" w:themeColor="text1"/>
          <w:kern w:val="0"/>
          <w:sz w:val="20"/>
          <w:szCs w:val="20"/>
          <w:lang w:val="pt-BR"/>
        </w:rPr>
        <w:t xml:space="preserve">. </w:t>
      </w: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Na existência de mais de um elemento representado por meio de uma </w:t>
      </w:r>
      <w:proofErr w:type="spellStart"/>
      <w:r w:rsidRPr="00EC46A7">
        <w:rPr>
          <w:rFonts w:ascii="Verdana" w:hAnsi="Verdana" w:cs="TimesNewRomanPSMT"/>
          <w:i/>
          <w:color w:val="000000" w:themeColor="text1"/>
          <w:kern w:val="0"/>
          <w:sz w:val="20"/>
          <w:szCs w:val="20"/>
          <w:lang w:val="pt-BR"/>
        </w:rPr>
        <w:t>lifeline</w:t>
      </w:r>
      <w:proofErr w:type="spellEnd"/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, como </w:t>
      </w:r>
      <w:r w:rsidRPr="00EC46A7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o </w:t>
      </w:r>
      <w:r w:rsidRPr="00EC46A7">
        <w:rPr>
          <w:rFonts w:ascii="Verdana" w:hAnsi="Verdana" w:cs="TimesNewRomanPSMT"/>
          <w:b/>
          <w:color w:val="000000" w:themeColor="text1"/>
          <w:kern w:val="0"/>
          <w:sz w:val="20"/>
          <w:szCs w:val="20"/>
          <w:lang w:val="pt-BR"/>
        </w:rPr>
        <w:t>Compressor</w:t>
      </w:r>
      <w:r w:rsidRPr="00EC46A7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, e</w:t>
      </w:r>
      <w:r>
        <w:rPr>
          <w:rFonts w:ascii="Verdana" w:hAnsi="Verdana" w:cs="TimesNewRomanPSMT"/>
          <w:b/>
          <w:color w:val="000000" w:themeColor="text1"/>
          <w:kern w:val="0"/>
          <w:sz w:val="20"/>
          <w:szCs w:val="20"/>
          <w:lang w:val="pt-BR"/>
        </w:rPr>
        <w:t xml:space="preserve"> </w:t>
      </w: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estes fizerem parte de uma variabilidade opcional, deverão também, receber o estereótipo de opcional.</w:t>
      </w:r>
    </w:p>
    <w:p w14:paraId="46BAA49E" w14:textId="45E86BFA" w:rsidR="00FE7033" w:rsidRDefault="00331C32" w:rsidP="00EC46A7">
      <w:pPr>
        <w:pStyle w:val="PargrafodaLista"/>
        <w:widowControl/>
        <w:suppressAutoHyphens w:val="0"/>
        <w:autoSpaceDE w:val="0"/>
        <w:adjustRightInd w:val="0"/>
        <w:spacing w:after="120"/>
        <w:ind w:left="0"/>
        <w:jc w:val="center"/>
        <w:textAlignment w:val="auto"/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noProof/>
          <w:color w:val="000000" w:themeColor="text1"/>
          <w:kern w:val="0"/>
          <w:sz w:val="20"/>
          <w:szCs w:val="20"/>
          <w:lang w:val="pt-BR"/>
        </w:rPr>
        <w:lastRenderedPageBreak/>
        <w:drawing>
          <wp:inline distT="0" distB="0" distL="0" distR="0" wp14:anchorId="0083239A" wp14:editId="0EA1C5BE">
            <wp:extent cx="6146011" cy="7117080"/>
            <wp:effectExtent l="0" t="0" r="7620" b="762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lt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3061" cy="7125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38AD8" w14:textId="74352995" w:rsidR="00EC46A7" w:rsidRPr="0054244D" w:rsidRDefault="00EC46A7" w:rsidP="00EC46A7">
      <w:pPr>
        <w:spacing w:after="120"/>
        <w:jc w:val="center"/>
        <w:rPr>
          <w:rFonts w:ascii="Verdana" w:hAnsi="Verdana"/>
          <w:i/>
          <w:color w:val="000000" w:themeColor="text1"/>
          <w:sz w:val="18"/>
          <w:szCs w:val="18"/>
          <w:lang w:val="pt-BR"/>
        </w:rPr>
      </w:pPr>
      <w:r w:rsidRPr="0054244D">
        <w:rPr>
          <w:rFonts w:ascii="Verdana" w:hAnsi="Verdana"/>
          <w:color w:val="000000" w:themeColor="text1"/>
          <w:sz w:val="18"/>
          <w:szCs w:val="18"/>
          <w:lang w:val="pt-BR"/>
        </w:rPr>
        <w:t xml:space="preserve">Figura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3</w:t>
      </w:r>
      <w:r w:rsidRPr="0054244D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– Exemplo de Identificação de Variabilidade em Diagrama de Sequência (</w:t>
      </w:r>
      <w:r w:rsidR="00331C32">
        <w:rPr>
          <w:rFonts w:ascii="Verdana" w:hAnsi="Verdana"/>
          <w:color w:val="000000" w:themeColor="text1"/>
          <w:sz w:val="18"/>
          <w:szCs w:val="18"/>
          <w:lang w:val="pt-BR"/>
        </w:rPr>
        <w:t>variante</w:t>
      </w:r>
      <w:r w:rsidRPr="0054244D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</w:t>
      </w:r>
      <w:r w:rsidR="00F57F34">
        <w:rPr>
          <w:rFonts w:ascii="Verdana" w:hAnsi="Verdana"/>
          <w:color w:val="000000" w:themeColor="text1"/>
          <w:sz w:val="18"/>
          <w:szCs w:val="18"/>
          <w:lang w:val="pt-BR"/>
        </w:rPr>
        <w:t>alternativa inclusiva</w:t>
      </w:r>
      <w:r w:rsidRPr="0054244D">
        <w:rPr>
          <w:rFonts w:ascii="Verdana" w:hAnsi="Verdana"/>
          <w:color w:val="000000" w:themeColor="text1"/>
          <w:sz w:val="18"/>
          <w:szCs w:val="18"/>
          <w:lang w:val="pt-BR"/>
        </w:rPr>
        <w:t>)</w:t>
      </w:r>
      <w:r w:rsidRPr="0054244D">
        <w:rPr>
          <w:rFonts w:ascii="Verdana" w:hAnsi="Verdana"/>
          <w:i/>
          <w:color w:val="000000" w:themeColor="text1"/>
          <w:sz w:val="18"/>
          <w:szCs w:val="18"/>
          <w:lang w:val="pt-BR"/>
        </w:rPr>
        <w:t>.</w:t>
      </w:r>
    </w:p>
    <w:p w14:paraId="58E205B4" w14:textId="59D72B26" w:rsidR="00B155FB" w:rsidRPr="00B155FB" w:rsidRDefault="00B155FB" w:rsidP="005E11C6">
      <w:pPr>
        <w:pStyle w:val="PargrafodaLista"/>
        <w:widowControl/>
        <w:suppressAutoHyphens w:val="0"/>
        <w:autoSpaceDE w:val="0"/>
        <w:adjustRightInd w:val="0"/>
        <w:spacing w:after="120"/>
        <w:ind w:left="0" w:firstLine="567"/>
        <w:jc w:val="both"/>
        <w:textAlignment w:val="auto"/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</w:pPr>
      <w:r w:rsidRPr="00B155FB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A Figura 3 apresenta um exemplo para a mesma variabilidade das Figuras 1 e Figuras 2, alterada para uma LPS que a considere alternativa. Vale lembrar que não há alterações na forma como uma variabilidade se apresenta em uma </w:t>
      </w:r>
      <w:proofErr w:type="spellStart"/>
      <w:r w:rsidRPr="00B155FB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LPSs</w:t>
      </w:r>
      <w:proofErr w:type="spellEnd"/>
      <w:r w:rsidRPr="00B155FB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, ou seja, se identificada como alternativa não poderá se tornar opcional, a não ser que sejam modificadas para a criação de uma nova linha de produto.</w:t>
      </w:r>
    </w:p>
    <w:p w14:paraId="2643DCBE" w14:textId="4844FACC" w:rsidR="00B155FB" w:rsidRPr="00B155FB" w:rsidRDefault="00DC0255" w:rsidP="005E11C6">
      <w:pPr>
        <w:pStyle w:val="PargrafodaLista"/>
        <w:widowControl/>
        <w:suppressAutoHyphens w:val="0"/>
        <w:autoSpaceDE w:val="0"/>
        <w:adjustRightInd w:val="0"/>
        <w:spacing w:after="120"/>
        <w:ind w:left="0" w:firstLine="567"/>
        <w:jc w:val="both"/>
        <w:textAlignment w:val="auto"/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</w:pPr>
      <w:r w:rsidRPr="00B155FB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Como podemos notar, o diagrama de sequência principal - item a) – corresponde ao diagrama da variabilidade, demonstrando o comentário UML estereotipado como </w:t>
      </w:r>
      <w:r w:rsidRPr="00B155FB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&lt;&lt;</w:t>
      </w:r>
      <w:proofErr w:type="spellStart"/>
      <w:r w:rsidRPr="00B155FB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variability</w:t>
      </w:r>
      <w:proofErr w:type="spellEnd"/>
      <w:r w:rsidRPr="00B155FB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&gt;&gt;</w:t>
      </w:r>
      <w:r w:rsidRPr="00B155FB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, bem como </w:t>
      </w:r>
      <w:r w:rsidRPr="00B155FB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lastRenderedPageBreak/>
        <w:t xml:space="preserve">apresentado o </w:t>
      </w:r>
      <w:proofErr w:type="spellStart"/>
      <w:r w:rsidRPr="00B155FB">
        <w:rPr>
          <w:rFonts w:ascii="Verdana" w:hAnsi="Verdana" w:cs="TimesNewRomanPSMT"/>
          <w:i/>
          <w:color w:val="000000" w:themeColor="text1"/>
          <w:kern w:val="0"/>
          <w:sz w:val="20"/>
          <w:szCs w:val="20"/>
          <w:lang w:val="pt-BR"/>
        </w:rPr>
        <w:t>interactionUse</w:t>
      </w:r>
      <w:proofErr w:type="spellEnd"/>
      <w:r w:rsidRPr="00B155FB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</w:t>
      </w:r>
      <w:r w:rsidR="00B155FB" w:rsidRPr="00B155FB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“</w:t>
      </w:r>
      <w:proofErr w:type="spellStart"/>
      <w:r w:rsidR="00B155FB" w:rsidRPr="00B155FB">
        <w:rPr>
          <w:rFonts w:ascii="Verdana" w:hAnsi="Verdana" w:cs="TimesNewRomanPSMT"/>
          <w:b/>
          <w:color w:val="000000" w:themeColor="text1"/>
          <w:kern w:val="0"/>
          <w:sz w:val="20"/>
          <w:szCs w:val="20"/>
          <w:lang w:val="pt-BR"/>
        </w:rPr>
        <w:t>ref</w:t>
      </w:r>
      <w:proofErr w:type="spellEnd"/>
      <w:r w:rsidR="00B155FB" w:rsidRPr="00B155FB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” </w:t>
      </w:r>
      <w:r w:rsidRPr="00B155FB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estereotipado de acordo com o tipo de variação que esta sofre, no caso, corresponde a </w:t>
      </w:r>
      <w:r w:rsidR="00B155FB" w:rsidRPr="00B155FB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uma </w:t>
      </w:r>
      <w:r w:rsidR="001838F1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variante</w:t>
      </w:r>
      <w:r w:rsidR="00B155FB" w:rsidRPr="00B155FB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inclusiva</w:t>
      </w:r>
      <w:r w:rsidRPr="00B155FB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</w:t>
      </w:r>
      <w:r w:rsidR="00B155FB" w:rsidRPr="00B155FB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&lt;&lt;</w:t>
      </w:r>
      <w:proofErr w:type="spellStart"/>
      <w:r w:rsidR="00B155FB" w:rsidRPr="00B155FB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alternative_</w:t>
      </w:r>
      <w:r w:rsidRPr="00B155FB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OR</w:t>
      </w:r>
      <w:proofErr w:type="spellEnd"/>
      <w:r w:rsidRPr="00B155FB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&gt;&gt;</w:t>
      </w:r>
      <w:r w:rsidRPr="00B155FB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.</w:t>
      </w:r>
      <w:r w:rsidR="00B155FB" w:rsidRPr="00B155FB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</w:t>
      </w:r>
    </w:p>
    <w:p w14:paraId="498AD2A3" w14:textId="20A9EB56" w:rsidR="00523B83" w:rsidRDefault="00523B83" w:rsidP="005E11C6">
      <w:pPr>
        <w:pStyle w:val="PargrafodaLista"/>
        <w:widowControl/>
        <w:suppressAutoHyphens w:val="0"/>
        <w:autoSpaceDE w:val="0"/>
        <w:adjustRightInd w:val="0"/>
        <w:spacing w:after="120"/>
        <w:ind w:left="0" w:firstLine="567"/>
        <w:jc w:val="both"/>
        <w:textAlignment w:val="auto"/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A Figura 4 apresenta </w:t>
      </w:r>
      <w:r w:rsidR="001838F1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o caso</w:t>
      </w: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em que um diagrama de sequência (</w:t>
      </w:r>
      <w:r>
        <w:rPr>
          <w:rFonts w:ascii="Verdana" w:hAnsi="Verdana" w:cs="TimesNewRomanPSMT"/>
          <w:i/>
          <w:color w:val="000000" w:themeColor="text1"/>
          <w:kern w:val="0"/>
          <w:sz w:val="20"/>
          <w:szCs w:val="20"/>
          <w:lang w:val="pt-BR"/>
        </w:rPr>
        <w:t xml:space="preserve">Frame </w:t>
      </w: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“</w:t>
      </w:r>
      <w:proofErr w:type="spellStart"/>
      <w:r>
        <w:rPr>
          <w:rFonts w:ascii="Verdana" w:hAnsi="Verdana" w:cs="TimesNewRomanPSMT"/>
          <w:b/>
          <w:color w:val="000000" w:themeColor="text1"/>
          <w:kern w:val="0"/>
          <w:sz w:val="20"/>
          <w:szCs w:val="20"/>
          <w:lang w:val="pt-BR"/>
        </w:rPr>
        <w:t>sd</w:t>
      </w:r>
      <w:proofErr w:type="spellEnd"/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”) foi inserido dentro de outro diagrama, e em sua composição são apresentados dois </w:t>
      </w:r>
      <w:proofErr w:type="spellStart"/>
      <w:r>
        <w:rPr>
          <w:rFonts w:ascii="Verdana" w:hAnsi="Verdana" w:cs="TimesNewRomanPSMT"/>
          <w:i/>
          <w:color w:val="000000" w:themeColor="text1"/>
          <w:kern w:val="0"/>
          <w:sz w:val="20"/>
          <w:szCs w:val="20"/>
          <w:lang w:val="pt-BR"/>
        </w:rPr>
        <w:t>interactionUse</w:t>
      </w:r>
      <w:proofErr w:type="spellEnd"/>
      <w:r>
        <w:rPr>
          <w:rFonts w:ascii="Verdana" w:hAnsi="Verdana" w:cs="TimesNewRomanPSMT"/>
          <w:i/>
          <w:color w:val="000000" w:themeColor="text1"/>
          <w:kern w:val="0"/>
          <w:sz w:val="20"/>
          <w:szCs w:val="20"/>
          <w:lang w:val="pt-BR"/>
        </w:rPr>
        <w:t xml:space="preserve"> </w:t>
      </w: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“</w:t>
      </w:r>
      <w:proofErr w:type="spellStart"/>
      <w:r>
        <w:rPr>
          <w:rFonts w:ascii="Verdana" w:hAnsi="Verdana" w:cs="TimesNewRomanPSMT"/>
          <w:b/>
          <w:color w:val="000000" w:themeColor="text1"/>
          <w:kern w:val="0"/>
          <w:sz w:val="20"/>
          <w:szCs w:val="20"/>
          <w:lang w:val="pt-BR"/>
        </w:rPr>
        <w:t>ref</w:t>
      </w:r>
      <w:proofErr w:type="spellEnd"/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”.</w:t>
      </w:r>
    </w:p>
    <w:p w14:paraId="581BD490" w14:textId="0F7DF0FD" w:rsidR="00523B83" w:rsidRDefault="00523B83" w:rsidP="00523B83">
      <w:pPr>
        <w:spacing w:after="120"/>
        <w:jc w:val="center"/>
        <w:rPr>
          <w:rFonts w:ascii="Verdana" w:hAnsi="Verdana"/>
          <w:color w:val="000000" w:themeColor="text1"/>
          <w:sz w:val="18"/>
          <w:szCs w:val="18"/>
          <w:lang w:val="pt-BR"/>
        </w:rPr>
      </w:pPr>
      <w:r>
        <w:rPr>
          <w:rFonts w:ascii="Verdana" w:hAnsi="Verdana"/>
          <w:noProof/>
          <w:color w:val="000000" w:themeColor="text1"/>
          <w:sz w:val="18"/>
          <w:szCs w:val="18"/>
          <w:lang w:val="pt-BR"/>
        </w:rPr>
        <w:drawing>
          <wp:inline distT="0" distB="0" distL="0" distR="0" wp14:anchorId="6D92D939" wp14:editId="26871D6A">
            <wp:extent cx="1719767" cy="1620982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d ref ref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5830" cy="1626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9F0E8" w14:textId="08215913" w:rsidR="00523B83" w:rsidRPr="0054244D" w:rsidRDefault="00523B83" w:rsidP="00523B83">
      <w:pPr>
        <w:spacing w:after="120"/>
        <w:jc w:val="center"/>
        <w:rPr>
          <w:rFonts w:ascii="Verdana" w:hAnsi="Verdana"/>
          <w:i/>
          <w:color w:val="000000" w:themeColor="text1"/>
          <w:sz w:val="18"/>
          <w:szCs w:val="18"/>
          <w:lang w:val="pt-BR"/>
        </w:rPr>
      </w:pPr>
      <w:r w:rsidRPr="0054244D">
        <w:rPr>
          <w:rFonts w:ascii="Verdana" w:hAnsi="Verdana"/>
          <w:color w:val="000000" w:themeColor="text1"/>
          <w:sz w:val="18"/>
          <w:szCs w:val="18"/>
          <w:lang w:val="pt-BR"/>
        </w:rPr>
        <w:t xml:space="preserve">Figura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4</w:t>
      </w:r>
      <w:r w:rsidRPr="0054244D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– Exemplo de Identificação de Variabilidade em Diagrama de Sequência (</w:t>
      </w:r>
      <w:r w:rsidR="00331C32">
        <w:rPr>
          <w:rFonts w:ascii="Verdana" w:hAnsi="Verdana"/>
          <w:color w:val="000000" w:themeColor="text1"/>
          <w:sz w:val="18"/>
          <w:szCs w:val="18"/>
          <w:lang w:val="pt-BR"/>
        </w:rPr>
        <w:t>variante</w:t>
      </w:r>
      <w:r w:rsidRPr="0054244D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alternativa inclusiva</w:t>
      </w:r>
      <w:r w:rsidRPr="0054244D">
        <w:rPr>
          <w:rFonts w:ascii="Verdana" w:hAnsi="Verdana"/>
          <w:color w:val="000000" w:themeColor="text1"/>
          <w:sz w:val="18"/>
          <w:szCs w:val="18"/>
          <w:lang w:val="pt-BR"/>
        </w:rPr>
        <w:t>)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 xml:space="preserve"> - </w:t>
      </w:r>
      <w:r>
        <w:rPr>
          <w:rFonts w:ascii="Verdana" w:hAnsi="Verdana"/>
          <w:i/>
          <w:color w:val="000000" w:themeColor="text1"/>
          <w:sz w:val="18"/>
          <w:szCs w:val="18"/>
          <w:lang w:val="pt-BR"/>
        </w:rPr>
        <w:t>Frame</w:t>
      </w:r>
      <w:r w:rsidRPr="0054244D">
        <w:rPr>
          <w:rFonts w:ascii="Verdana" w:hAnsi="Verdana"/>
          <w:i/>
          <w:color w:val="000000" w:themeColor="text1"/>
          <w:sz w:val="18"/>
          <w:szCs w:val="18"/>
          <w:lang w:val="pt-BR"/>
        </w:rPr>
        <w:t>.</w:t>
      </w:r>
    </w:p>
    <w:p w14:paraId="1C53A016" w14:textId="65BE188E" w:rsidR="00ED3406" w:rsidRDefault="00523B83" w:rsidP="005E11C6">
      <w:pPr>
        <w:pStyle w:val="PargrafodaLista"/>
        <w:widowControl/>
        <w:suppressAutoHyphens w:val="0"/>
        <w:autoSpaceDE w:val="0"/>
        <w:adjustRightInd w:val="0"/>
        <w:spacing w:after="120"/>
        <w:ind w:left="0" w:firstLine="567"/>
        <w:jc w:val="both"/>
        <w:textAlignment w:val="auto"/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O item a) corresponde a um </w:t>
      </w:r>
      <w:r>
        <w:rPr>
          <w:rFonts w:ascii="Verdana" w:hAnsi="Verdana" w:cs="TimesNewRomanPSMT"/>
          <w:i/>
          <w:color w:val="000000" w:themeColor="text1"/>
          <w:kern w:val="0"/>
          <w:sz w:val="20"/>
          <w:szCs w:val="20"/>
          <w:lang w:val="pt-BR"/>
        </w:rPr>
        <w:t>Frame</w:t>
      </w: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, elemento que identifica um diagrama de sequência. Inserido dentro deste encontram-se dois </w:t>
      </w:r>
      <w:proofErr w:type="spellStart"/>
      <w:r>
        <w:rPr>
          <w:rFonts w:ascii="Verdana" w:hAnsi="Verdana" w:cs="TimesNewRomanPSMT"/>
          <w:i/>
          <w:color w:val="000000" w:themeColor="text1"/>
          <w:kern w:val="0"/>
          <w:sz w:val="20"/>
          <w:szCs w:val="20"/>
          <w:lang w:val="pt-BR"/>
        </w:rPr>
        <w:t>interactionUse</w:t>
      </w:r>
      <w:proofErr w:type="spellEnd"/>
      <w:r>
        <w:rPr>
          <w:rFonts w:ascii="Verdana" w:hAnsi="Verdana" w:cs="TimesNewRomanPSMT"/>
          <w:i/>
          <w:color w:val="000000" w:themeColor="text1"/>
          <w:kern w:val="0"/>
          <w:sz w:val="20"/>
          <w:szCs w:val="20"/>
          <w:lang w:val="pt-BR"/>
        </w:rPr>
        <w:t xml:space="preserve"> </w:t>
      </w: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“</w:t>
      </w:r>
      <w:proofErr w:type="spellStart"/>
      <w:r>
        <w:rPr>
          <w:rFonts w:ascii="Verdana" w:hAnsi="Verdana" w:cs="TimesNewRomanPSMT"/>
          <w:b/>
          <w:color w:val="000000" w:themeColor="text1"/>
          <w:kern w:val="0"/>
          <w:sz w:val="20"/>
          <w:szCs w:val="20"/>
          <w:lang w:val="pt-BR"/>
        </w:rPr>
        <w:t>ref</w:t>
      </w:r>
      <w:proofErr w:type="spellEnd"/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”, identificados como item b) e c). Nesta representação, o </w:t>
      </w:r>
      <w:r>
        <w:rPr>
          <w:rFonts w:ascii="Verdana" w:hAnsi="Verdana" w:cs="TimesNewRomanPSMT"/>
          <w:i/>
          <w:color w:val="000000" w:themeColor="text1"/>
          <w:kern w:val="0"/>
          <w:sz w:val="20"/>
          <w:szCs w:val="20"/>
          <w:lang w:val="pt-BR"/>
        </w:rPr>
        <w:t>Frame</w:t>
      </w: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deverá ser estereotipado como ponto de variação </w:t>
      </w:r>
      <w:r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&lt;&lt;</w:t>
      </w:r>
      <w:proofErr w:type="spellStart"/>
      <w:r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variationPoint</w:t>
      </w:r>
      <w:proofErr w:type="spellEnd"/>
      <w:r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&gt;&gt;</w:t>
      </w:r>
      <w:r>
        <w:rPr>
          <w:rFonts w:ascii="Verdana" w:hAnsi="Verdana" w:cs="TimesNewRomanPSMT"/>
          <w:b/>
          <w:color w:val="000000" w:themeColor="text1"/>
          <w:kern w:val="0"/>
          <w:sz w:val="20"/>
          <w:szCs w:val="20"/>
          <w:lang w:val="pt-BR"/>
        </w:rPr>
        <w:t xml:space="preserve"> </w:t>
      </w:r>
      <w:r w:rsidR="001E67E0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e estará relacionado ao</w:t>
      </w:r>
      <w:r w:rsidR="001E67E0" w:rsidRPr="00B155FB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comentário UML estereotipado como </w:t>
      </w:r>
      <w:r w:rsidR="001E67E0" w:rsidRPr="00B155FB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&lt;&lt;</w:t>
      </w:r>
      <w:proofErr w:type="spellStart"/>
      <w:r w:rsidR="001E67E0" w:rsidRPr="00B155FB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variability</w:t>
      </w:r>
      <w:proofErr w:type="spellEnd"/>
      <w:r w:rsidR="001E67E0" w:rsidRPr="00B155FB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&gt;&gt;</w:t>
      </w:r>
      <w:r w:rsidR="001E67E0" w:rsidRPr="00B155FB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,</w:t>
      </w:r>
      <w:r w:rsidR="001E67E0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contendo os dados da vari</w:t>
      </w:r>
      <w:r w:rsidR="006F6C77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a</w:t>
      </w:r>
      <w:r w:rsidR="001E67E0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bil</w:t>
      </w:r>
      <w:r w:rsidR="006F6C77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i</w:t>
      </w:r>
      <w:r w:rsidR="001E67E0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dade, </w:t>
      </w: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e os </w:t>
      </w:r>
      <w:proofErr w:type="spellStart"/>
      <w:r>
        <w:rPr>
          <w:rFonts w:ascii="Verdana" w:hAnsi="Verdana" w:cs="TimesNewRomanPSMT"/>
          <w:i/>
          <w:color w:val="000000" w:themeColor="text1"/>
          <w:kern w:val="0"/>
          <w:sz w:val="20"/>
          <w:szCs w:val="20"/>
          <w:lang w:val="pt-BR"/>
        </w:rPr>
        <w:t>interactionUse</w:t>
      </w:r>
      <w:proofErr w:type="spellEnd"/>
      <w:r>
        <w:rPr>
          <w:rFonts w:ascii="Verdana" w:hAnsi="Verdana" w:cs="TimesNewRomanPSMT"/>
          <w:i/>
          <w:color w:val="000000" w:themeColor="text1"/>
          <w:kern w:val="0"/>
          <w:sz w:val="20"/>
          <w:szCs w:val="20"/>
          <w:lang w:val="pt-BR"/>
        </w:rPr>
        <w:t xml:space="preserve"> </w:t>
      </w: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b) e c), serão ambos estereotipados como alternativos </w:t>
      </w:r>
      <w:r w:rsidR="00806D0D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exclusivos </w:t>
      </w: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(</w:t>
      </w:r>
      <w:r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&lt;&lt;</w:t>
      </w:r>
      <w:proofErr w:type="spellStart"/>
      <w:r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alternative_</w:t>
      </w:r>
      <w:r w:rsidR="00806D0D"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X</w:t>
      </w:r>
      <w:r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OR</w:t>
      </w:r>
      <w:proofErr w:type="spellEnd"/>
      <w:r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&gt;&gt;</w:t>
      </w: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)</w:t>
      </w:r>
      <w:r w:rsidR="001E67E0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, pois condizem com as variantes. Logo, a quantidade de diagrama de sequência que podem ser utilizados nesta variabilidade é definida pela quantidade de </w:t>
      </w:r>
      <w:proofErr w:type="spellStart"/>
      <w:r w:rsidR="001E67E0">
        <w:rPr>
          <w:rFonts w:ascii="Verdana" w:hAnsi="Verdana" w:cs="TimesNewRomanPSMT"/>
          <w:i/>
          <w:color w:val="000000" w:themeColor="text1"/>
          <w:kern w:val="0"/>
          <w:sz w:val="20"/>
          <w:szCs w:val="20"/>
          <w:lang w:val="pt-BR"/>
        </w:rPr>
        <w:t>interactionUse</w:t>
      </w:r>
      <w:proofErr w:type="spellEnd"/>
      <w:r w:rsidR="001E67E0">
        <w:rPr>
          <w:rFonts w:ascii="Verdana" w:hAnsi="Verdana" w:cs="TimesNewRomanPSMT"/>
          <w:i/>
          <w:color w:val="000000" w:themeColor="text1"/>
          <w:kern w:val="0"/>
          <w:sz w:val="20"/>
          <w:szCs w:val="20"/>
          <w:lang w:val="pt-BR"/>
        </w:rPr>
        <w:t xml:space="preserve"> </w:t>
      </w:r>
      <w:r w:rsidR="001E67E0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“</w:t>
      </w:r>
      <w:proofErr w:type="spellStart"/>
      <w:r w:rsidR="001E67E0">
        <w:rPr>
          <w:rFonts w:ascii="Verdana" w:hAnsi="Verdana" w:cs="TimesNewRomanPSMT"/>
          <w:b/>
          <w:color w:val="000000" w:themeColor="text1"/>
          <w:kern w:val="0"/>
          <w:sz w:val="20"/>
          <w:szCs w:val="20"/>
          <w:lang w:val="pt-BR"/>
        </w:rPr>
        <w:t>ref</w:t>
      </w:r>
      <w:proofErr w:type="spellEnd"/>
      <w:r w:rsidR="001E67E0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>” presentes.</w:t>
      </w:r>
      <w:r w:rsidR="00ED3406"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</w:t>
      </w:r>
    </w:p>
    <w:p w14:paraId="1E4A06DC" w14:textId="6F0751D4" w:rsidR="00EE298B" w:rsidRDefault="00EE298B" w:rsidP="00EE298B">
      <w:pPr>
        <w:pStyle w:val="PargrafodaLista"/>
        <w:widowControl/>
        <w:suppressAutoHyphens w:val="0"/>
        <w:autoSpaceDE w:val="0"/>
        <w:adjustRightInd w:val="0"/>
        <w:spacing w:after="12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Nesta mesma representação, de acordo com a descrição da linha de produto, o </w:t>
      </w:r>
      <w:r>
        <w:rPr>
          <w:rFonts w:ascii="Verdana" w:hAnsi="Verdana" w:cs="TimesNewRomanPSMT"/>
          <w:i/>
          <w:color w:val="000000" w:themeColor="text1"/>
          <w:kern w:val="0"/>
          <w:sz w:val="20"/>
          <w:szCs w:val="20"/>
          <w:lang w:val="pt-BR"/>
        </w:rPr>
        <w:t>Frame</w:t>
      </w: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a) pode não representar uma variabilidade. Ou seja, somente os elementos internos deste (b) e c)) podem ser considerados variabilidades opcionais, logo os dois ou um deles receberá o estereótipo </w:t>
      </w:r>
      <w:r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&lt;&lt;</w:t>
      </w:r>
      <w:proofErr w:type="spellStart"/>
      <w:r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optional</w:t>
      </w:r>
      <w:proofErr w:type="spellEnd"/>
      <w:r>
        <w:rPr>
          <w:rFonts w:ascii="Verdana" w:hAnsi="Verdana" w:cs="TimesNewRomanPSMT"/>
          <w:b/>
          <w:i/>
          <w:color w:val="000000" w:themeColor="text1"/>
          <w:kern w:val="0"/>
          <w:sz w:val="20"/>
          <w:szCs w:val="20"/>
          <w:lang w:val="pt-BR"/>
        </w:rPr>
        <w:t>&gt;&gt;</w:t>
      </w:r>
      <w:r>
        <w:rPr>
          <w:rFonts w:ascii="Verdana" w:hAnsi="Verdana" w:cs="TimesNewRomanPSMT"/>
          <w:color w:val="000000" w:themeColor="text1"/>
          <w:kern w:val="0"/>
          <w:sz w:val="20"/>
          <w:szCs w:val="20"/>
          <w:lang w:val="pt-BR"/>
        </w:rPr>
        <w:t xml:space="preserve"> e estará relacionado a um comentário da UML que define a variabilidade </w:t>
      </w:r>
      <w:r w:rsidRPr="00CC7A6D">
        <w:rPr>
          <w:rFonts w:ascii="Verdana" w:hAnsi="Verdana" w:cs="TimesNewRomanPSMT"/>
          <w:kern w:val="0"/>
          <w:sz w:val="20"/>
          <w:szCs w:val="20"/>
          <w:lang w:val="pt-BR"/>
        </w:rPr>
        <w:t>(</w:t>
      </w:r>
      <w:r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&lt;&lt;</w:t>
      </w:r>
      <w:proofErr w:type="spellStart"/>
      <w:r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variability</w:t>
      </w:r>
      <w:proofErr w:type="spellEnd"/>
      <w:r w:rsidRPr="00552BA3">
        <w:rPr>
          <w:rFonts w:ascii="Verdana" w:hAnsi="Verdana" w:cs="TimesNewRomanPSMT"/>
          <w:b/>
          <w:i/>
          <w:kern w:val="0"/>
          <w:sz w:val="20"/>
          <w:szCs w:val="20"/>
          <w:lang w:val="pt-BR"/>
        </w:rPr>
        <w:t>&gt;&gt;</w:t>
      </w:r>
      <w:r w:rsidRPr="00CC7A6D">
        <w:rPr>
          <w:rFonts w:ascii="Verdana" w:hAnsi="Verdana" w:cs="TimesNewRomanPSMT"/>
          <w:kern w:val="0"/>
          <w:sz w:val="20"/>
          <w:szCs w:val="20"/>
          <w:lang w:val="pt-BR"/>
        </w:rPr>
        <w:t>)</w:t>
      </w:r>
      <w:r w:rsidR="00F446FE">
        <w:rPr>
          <w:rFonts w:ascii="Verdana" w:hAnsi="Verdana" w:cs="TimesNewRomanPSMT"/>
          <w:kern w:val="0"/>
          <w:sz w:val="20"/>
          <w:szCs w:val="20"/>
          <w:lang w:val="pt-BR"/>
        </w:rPr>
        <w:t>.</w:t>
      </w:r>
    </w:p>
    <w:p w14:paraId="06DB1AFE" w14:textId="42241061" w:rsidR="00F446FE" w:rsidRDefault="00F446FE" w:rsidP="00EE298B">
      <w:pPr>
        <w:pStyle w:val="PargrafodaLista"/>
        <w:widowControl/>
        <w:suppressAutoHyphens w:val="0"/>
        <w:autoSpaceDE w:val="0"/>
        <w:adjustRightInd w:val="0"/>
        <w:spacing w:after="120"/>
        <w:ind w:left="0" w:firstLine="567"/>
        <w:jc w:val="both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kern w:val="0"/>
          <w:sz w:val="20"/>
          <w:szCs w:val="20"/>
          <w:lang w:val="pt-BR"/>
        </w:rPr>
        <w:t>A Figura 5 apresenta exemplos de identificação de variabilidades nos elementos da Figura 4.</w:t>
      </w:r>
    </w:p>
    <w:p w14:paraId="3A360459" w14:textId="72AF7B8D" w:rsidR="00806D0D" w:rsidRDefault="00F446FE" w:rsidP="00F446FE">
      <w:pPr>
        <w:pStyle w:val="PargrafodaLista"/>
        <w:widowControl/>
        <w:suppressAutoHyphens w:val="0"/>
        <w:autoSpaceDE w:val="0"/>
        <w:adjustRightInd w:val="0"/>
        <w:spacing w:after="120"/>
        <w:ind w:left="0" w:firstLine="567"/>
        <w:jc w:val="center"/>
        <w:textAlignment w:val="auto"/>
        <w:rPr>
          <w:rFonts w:ascii="Verdana" w:hAnsi="Verdana" w:cs="TimesNewRomanPSMT"/>
          <w:kern w:val="0"/>
          <w:sz w:val="20"/>
          <w:szCs w:val="20"/>
          <w:lang w:val="pt-BR"/>
        </w:rPr>
      </w:pPr>
      <w:r>
        <w:rPr>
          <w:rFonts w:ascii="Verdana" w:hAnsi="Verdana" w:cs="TimesNewRomanPSMT"/>
          <w:noProof/>
          <w:kern w:val="0"/>
          <w:sz w:val="20"/>
          <w:szCs w:val="20"/>
          <w:lang w:val="pt-BR"/>
        </w:rPr>
        <w:drawing>
          <wp:inline distT="0" distB="0" distL="0" distR="0" wp14:anchorId="5E2A6A8F" wp14:editId="662C4D36">
            <wp:extent cx="5739904" cy="1641764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504" cy="165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D4520" w14:textId="668DF74D" w:rsidR="00F446FE" w:rsidRPr="0054244D" w:rsidRDefault="00F446FE" w:rsidP="00F446FE">
      <w:pPr>
        <w:spacing w:after="120"/>
        <w:jc w:val="center"/>
        <w:rPr>
          <w:rFonts w:ascii="Verdana" w:hAnsi="Verdana"/>
          <w:i/>
          <w:color w:val="000000" w:themeColor="text1"/>
          <w:sz w:val="18"/>
          <w:szCs w:val="18"/>
          <w:lang w:val="pt-BR"/>
        </w:rPr>
      </w:pPr>
      <w:r w:rsidRPr="0054244D">
        <w:rPr>
          <w:rFonts w:ascii="Verdana" w:hAnsi="Verdana"/>
          <w:color w:val="000000" w:themeColor="text1"/>
          <w:sz w:val="18"/>
          <w:szCs w:val="18"/>
          <w:lang w:val="pt-BR"/>
        </w:rPr>
        <w:t xml:space="preserve">Figura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5</w:t>
      </w:r>
      <w:r w:rsidRPr="0054244D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– Exemplo de Identificação de Variabilidade em Diagrama de Sequência</w:t>
      </w:r>
      <w:r w:rsidR="00E636E3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com o Elemento</w:t>
      </w:r>
      <w:bookmarkStart w:id="0" w:name="_GoBack"/>
      <w:bookmarkEnd w:id="0"/>
      <w:r w:rsidRPr="0054244D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</w:t>
      </w:r>
      <w:r>
        <w:rPr>
          <w:rFonts w:ascii="Verdana" w:hAnsi="Verdana"/>
          <w:i/>
          <w:color w:val="000000" w:themeColor="text1"/>
          <w:sz w:val="18"/>
          <w:szCs w:val="18"/>
          <w:lang w:val="pt-BR"/>
        </w:rPr>
        <w:t>Frame</w:t>
      </w:r>
      <w:r w:rsidRPr="0054244D">
        <w:rPr>
          <w:rFonts w:ascii="Verdana" w:hAnsi="Verdana"/>
          <w:i/>
          <w:color w:val="000000" w:themeColor="text1"/>
          <w:sz w:val="18"/>
          <w:szCs w:val="18"/>
          <w:lang w:val="pt-BR"/>
        </w:rPr>
        <w:t>.</w:t>
      </w:r>
    </w:p>
    <w:sectPr w:rsidR="00F446FE" w:rsidRPr="0054244D" w:rsidSect="00C83E4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851" w:right="851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AB1526" w14:textId="77777777" w:rsidR="000C3DDD" w:rsidRDefault="000C3DDD" w:rsidP="005B52C0">
      <w:r>
        <w:separator/>
      </w:r>
    </w:p>
  </w:endnote>
  <w:endnote w:type="continuationSeparator" w:id="0">
    <w:p w14:paraId="4D29B022" w14:textId="77777777" w:rsidR="000C3DDD" w:rsidRDefault="000C3DDD" w:rsidP="005B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C01EE" w14:textId="77777777" w:rsidR="000C3D05" w:rsidRDefault="000C3D0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302354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055C376B" w14:textId="72F1B4BA" w:rsidR="005F15C9" w:rsidRPr="005F15C9" w:rsidRDefault="000C3D05">
        <w:pPr>
          <w:pStyle w:val="Rodap"/>
          <w:jc w:val="right"/>
          <w:rPr>
            <w:rFonts w:ascii="Verdana" w:hAnsi="Verdana"/>
            <w:lang w:val="pt-BR"/>
          </w:rPr>
        </w:pPr>
        <w:r w:rsidRPr="00900C5D">
          <w:rPr>
            <w:rFonts w:ascii="Verdana" w:hAnsi="Verdana"/>
            <w:sz w:val="14"/>
            <w:szCs w:val="14"/>
            <w:lang w:val="pt-BR"/>
          </w:rPr>
          <w:t xml:space="preserve">Especificação Abordagem </w:t>
        </w:r>
        <w:r>
          <w:rPr>
            <w:rFonts w:ascii="Verdana" w:hAnsi="Verdana"/>
            <w:sz w:val="14"/>
            <w:szCs w:val="14"/>
            <w:lang w:val="pt-BR"/>
          </w:rPr>
          <w:t>Y</w:t>
        </w:r>
        <w:r w:rsidR="00BB75C9">
          <w:rPr>
            <w:rFonts w:ascii="Verdana" w:hAnsi="Verdana"/>
            <w:sz w:val="16"/>
            <w:szCs w:val="16"/>
            <w:lang w:val="pt-BR"/>
          </w:rPr>
          <w:tab/>
        </w:r>
        <w:r w:rsidR="00BB75C9">
          <w:rPr>
            <w:rFonts w:ascii="Verdana" w:hAnsi="Verdana"/>
            <w:sz w:val="16"/>
            <w:szCs w:val="16"/>
            <w:lang w:val="pt-BR"/>
          </w:rPr>
          <w:tab/>
        </w:r>
        <w:r w:rsidR="00BB75C9">
          <w:rPr>
            <w:rFonts w:ascii="Verdana" w:hAnsi="Verdana"/>
            <w:sz w:val="16"/>
            <w:szCs w:val="16"/>
            <w:lang w:val="pt-BR"/>
          </w:rPr>
          <w:tab/>
        </w:r>
        <w:r w:rsidR="00BB75C9">
          <w:rPr>
            <w:rFonts w:ascii="Verdana" w:hAnsi="Verdana"/>
            <w:sz w:val="16"/>
            <w:szCs w:val="16"/>
            <w:lang w:val="pt-BR"/>
          </w:rPr>
          <w:tab/>
          <w:t xml:space="preserve">    </w:t>
        </w:r>
        <w:r w:rsidR="00BB75C9" w:rsidRPr="005F15C9">
          <w:rPr>
            <w:rFonts w:ascii="Verdana" w:hAnsi="Verdana"/>
          </w:rPr>
          <w:fldChar w:fldCharType="begin"/>
        </w:r>
        <w:r w:rsidR="00BB75C9" w:rsidRPr="005F15C9">
          <w:rPr>
            <w:rFonts w:ascii="Verdana" w:hAnsi="Verdana"/>
            <w:lang w:val="pt-BR"/>
          </w:rPr>
          <w:instrText>PAGE   \* MERGEFORMAT</w:instrText>
        </w:r>
        <w:r w:rsidR="00BB75C9" w:rsidRPr="005F15C9">
          <w:rPr>
            <w:rFonts w:ascii="Verdana" w:hAnsi="Verdana"/>
          </w:rPr>
          <w:fldChar w:fldCharType="separate"/>
        </w:r>
        <w:r w:rsidR="00E636E3">
          <w:rPr>
            <w:rFonts w:ascii="Verdana" w:hAnsi="Verdana"/>
            <w:noProof/>
            <w:lang w:val="pt-BR"/>
          </w:rPr>
          <w:t>5</w:t>
        </w:r>
        <w:r w:rsidR="00BB75C9" w:rsidRPr="005F15C9">
          <w:rPr>
            <w:rFonts w:ascii="Verdana" w:hAnsi="Verdana"/>
          </w:rPr>
          <w:fldChar w:fldCharType="end"/>
        </w:r>
      </w:p>
    </w:sdtContent>
  </w:sdt>
  <w:p w14:paraId="3DC6C37C" w14:textId="77777777" w:rsidR="005F15C9" w:rsidRPr="005F15C9" w:rsidRDefault="000C3DDD">
    <w:pPr>
      <w:pStyle w:val="Rodap"/>
      <w:rPr>
        <w:lang w:val="pt-B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CECE3" w14:textId="77777777" w:rsidR="000C3D05" w:rsidRDefault="000C3D0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F65961" w14:textId="77777777" w:rsidR="000C3DDD" w:rsidRDefault="000C3DDD" w:rsidP="005B52C0">
      <w:r>
        <w:separator/>
      </w:r>
    </w:p>
  </w:footnote>
  <w:footnote w:type="continuationSeparator" w:id="0">
    <w:p w14:paraId="503DA6D0" w14:textId="77777777" w:rsidR="000C3DDD" w:rsidRDefault="000C3DDD" w:rsidP="005B5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E9963" w14:textId="77777777" w:rsidR="000C3D05" w:rsidRDefault="000C3D0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FB746" w14:textId="77777777" w:rsidR="000C3D05" w:rsidRDefault="000C3D05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E9157C" w14:textId="77777777" w:rsidR="000C3D05" w:rsidRDefault="000C3D0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44F51"/>
    <w:multiLevelType w:val="hybridMultilevel"/>
    <w:tmpl w:val="A836D38A"/>
    <w:lvl w:ilvl="0" w:tplc="04160017">
      <w:start w:val="1"/>
      <w:numFmt w:val="lowerLetter"/>
      <w:lvlText w:val="%1)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900E9D"/>
    <w:multiLevelType w:val="hybridMultilevel"/>
    <w:tmpl w:val="7B889124"/>
    <w:lvl w:ilvl="0" w:tplc="F72A87D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D2723B"/>
    <w:multiLevelType w:val="hybridMultilevel"/>
    <w:tmpl w:val="162E49D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312A0B"/>
    <w:multiLevelType w:val="hybridMultilevel"/>
    <w:tmpl w:val="3A483D2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E030AE3"/>
    <w:multiLevelType w:val="hybridMultilevel"/>
    <w:tmpl w:val="8F5EB184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EEB4CA4"/>
    <w:multiLevelType w:val="hybridMultilevel"/>
    <w:tmpl w:val="D00AADA6"/>
    <w:lvl w:ilvl="0" w:tplc="0416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">
    <w:nsid w:val="67BC6922"/>
    <w:multiLevelType w:val="hybridMultilevel"/>
    <w:tmpl w:val="67021206"/>
    <w:lvl w:ilvl="0" w:tplc="382A359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1E07E74"/>
    <w:multiLevelType w:val="hybridMultilevel"/>
    <w:tmpl w:val="D754298E"/>
    <w:lvl w:ilvl="0" w:tplc="5DF879A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79A25DA"/>
    <w:multiLevelType w:val="hybridMultilevel"/>
    <w:tmpl w:val="B052A60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C0"/>
    <w:rsid w:val="000006F7"/>
    <w:rsid w:val="00001A71"/>
    <w:rsid w:val="0000222C"/>
    <w:rsid w:val="0000257F"/>
    <w:rsid w:val="0000314D"/>
    <w:rsid w:val="00003934"/>
    <w:rsid w:val="000046A4"/>
    <w:rsid w:val="000053FF"/>
    <w:rsid w:val="00011299"/>
    <w:rsid w:val="00011D9B"/>
    <w:rsid w:val="000121D3"/>
    <w:rsid w:val="00012B1B"/>
    <w:rsid w:val="0001476F"/>
    <w:rsid w:val="00014892"/>
    <w:rsid w:val="000151C4"/>
    <w:rsid w:val="000175A6"/>
    <w:rsid w:val="0001772F"/>
    <w:rsid w:val="00017DF3"/>
    <w:rsid w:val="0002014F"/>
    <w:rsid w:val="0002282B"/>
    <w:rsid w:val="000234DE"/>
    <w:rsid w:val="00024D9A"/>
    <w:rsid w:val="00025637"/>
    <w:rsid w:val="00025C57"/>
    <w:rsid w:val="000276B2"/>
    <w:rsid w:val="00027EDA"/>
    <w:rsid w:val="00030241"/>
    <w:rsid w:val="00031138"/>
    <w:rsid w:val="00033856"/>
    <w:rsid w:val="00036291"/>
    <w:rsid w:val="00041FDA"/>
    <w:rsid w:val="00043D11"/>
    <w:rsid w:val="00047D1E"/>
    <w:rsid w:val="00047F14"/>
    <w:rsid w:val="000550E5"/>
    <w:rsid w:val="00056473"/>
    <w:rsid w:val="00056C10"/>
    <w:rsid w:val="00057AC3"/>
    <w:rsid w:val="0006089F"/>
    <w:rsid w:val="0006192F"/>
    <w:rsid w:val="000627B3"/>
    <w:rsid w:val="0006553B"/>
    <w:rsid w:val="00065546"/>
    <w:rsid w:val="0006737B"/>
    <w:rsid w:val="00070EE0"/>
    <w:rsid w:val="00071420"/>
    <w:rsid w:val="00073B73"/>
    <w:rsid w:val="0007419B"/>
    <w:rsid w:val="00081B7C"/>
    <w:rsid w:val="000832B8"/>
    <w:rsid w:val="00084616"/>
    <w:rsid w:val="0008678E"/>
    <w:rsid w:val="000909ED"/>
    <w:rsid w:val="000911A0"/>
    <w:rsid w:val="00092B43"/>
    <w:rsid w:val="000935CA"/>
    <w:rsid w:val="00093742"/>
    <w:rsid w:val="00093D0D"/>
    <w:rsid w:val="00094872"/>
    <w:rsid w:val="000965C6"/>
    <w:rsid w:val="000A3BC2"/>
    <w:rsid w:val="000A4B08"/>
    <w:rsid w:val="000A5303"/>
    <w:rsid w:val="000B1DB2"/>
    <w:rsid w:val="000B2959"/>
    <w:rsid w:val="000C32F5"/>
    <w:rsid w:val="000C3D05"/>
    <w:rsid w:val="000C3DDD"/>
    <w:rsid w:val="000C4CD4"/>
    <w:rsid w:val="000C5AE2"/>
    <w:rsid w:val="000D2126"/>
    <w:rsid w:val="000D2D95"/>
    <w:rsid w:val="000D2E3E"/>
    <w:rsid w:val="000D2FB4"/>
    <w:rsid w:val="000D4BD3"/>
    <w:rsid w:val="000D66F9"/>
    <w:rsid w:val="000E011D"/>
    <w:rsid w:val="000E0562"/>
    <w:rsid w:val="000E2902"/>
    <w:rsid w:val="000E432C"/>
    <w:rsid w:val="000E6D27"/>
    <w:rsid w:val="000F04E3"/>
    <w:rsid w:val="000F051E"/>
    <w:rsid w:val="000F14FC"/>
    <w:rsid w:val="000F28DB"/>
    <w:rsid w:val="000F53F2"/>
    <w:rsid w:val="000F70F9"/>
    <w:rsid w:val="00101074"/>
    <w:rsid w:val="00103956"/>
    <w:rsid w:val="00103EC1"/>
    <w:rsid w:val="00105A00"/>
    <w:rsid w:val="00110EC4"/>
    <w:rsid w:val="0011652E"/>
    <w:rsid w:val="001168D4"/>
    <w:rsid w:val="00117E18"/>
    <w:rsid w:val="00120233"/>
    <w:rsid w:val="00121102"/>
    <w:rsid w:val="00122276"/>
    <w:rsid w:val="00122F63"/>
    <w:rsid w:val="00123033"/>
    <w:rsid w:val="00123312"/>
    <w:rsid w:val="00124232"/>
    <w:rsid w:val="00124302"/>
    <w:rsid w:val="0012523D"/>
    <w:rsid w:val="00127B8B"/>
    <w:rsid w:val="0013428B"/>
    <w:rsid w:val="00134F2D"/>
    <w:rsid w:val="001355F4"/>
    <w:rsid w:val="00136B85"/>
    <w:rsid w:val="001412B8"/>
    <w:rsid w:val="001504EB"/>
    <w:rsid w:val="00154431"/>
    <w:rsid w:val="001559F3"/>
    <w:rsid w:val="00156339"/>
    <w:rsid w:val="00156488"/>
    <w:rsid w:val="00156B5B"/>
    <w:rsid w:val="00157090"/>
    <w:rsid w:val="00161B00"/>
    <w:rsid w:val="00163C45"/>
    <w:rsid w:val="001644D7"/>
    <w:rsid w:val="00165EB1"/>
    <w:rsid w:val="00165FFA"/>
    <w:rsid w:val="0016661B"/>
    <w:rsid w:val="001670CC"/>
    <w:rsid w:val="0016765E"/>
    <w:rsid w:val="001706E8"/>
    <w:rsid w:val="00170B64"/>
    <w:rsid w:val="00173B52"/>
    <w:rsid w:val="00173E16"/>
    <w:rsid w:val="00175324"/>
    <w:rsid w:val="00177004"/>
    <w:rsid w:val="001773F7"/>
    <w:rsid w:val="0017798D"/>
    <w:rsid w:val="00177ADC"/>
    <w:rsid w:val="00181EB2"/>
    <w:rsid w:val="00182E73"/>
    <w:rsid w:val="001830EB"/>
    <w:rsid w:val="001838F1"/>
    <w:rsid w:val="00183B0C"/>
    <w:rsid w:val="00183D47"/>
    <w:rsid w:val="00194286"/>
    <w:rsid w:val="001944BA"/>
    <w:rsid w:val="0019638D"/>
    <w:rsid w:val="00196C9C"/>
    <w:rsid w:val="001973D9"/>
    <w:rsid w:val="001974AF"/>
    <w:rsid w:val="001A05E8"/>
    <w:rsid w:val="001A3642"/>
    <w:rsid w:val="001A3B41"/>
    <w:rsid w:val="001A6E4D"/>
    <w:rsid w:val="001A75AE"/>
    <w:rsid w:val="001B0B5F"/>
    <w:rsid w:val="001B0DCF"/>
    <w:rsid w:val="001B122F"/>
    <w:rsid w:val="001B2331"/>
    <w:rsid w:val="001B2696"/>
    <w:rsid w:val="001B31CE"/>
    <w:rsid w:val="001B4070"/>
    <w:rsid w:val="001C0808"/>
    <w:rsid w:val="001C162A"/>
    <w:rsid w:val="001C1691"/>
    <w:rsid w:val="001C2608"/>
    <w:rsid w:val="001C4208"/>
    <w:rsid w:val="001C616C"/>
    <w:rsid w:val="001D0223"/>
    <w:rsid w:val="001D0734"/>
    <w:rsid w:val="001D0D48"/>
    <w:rsid w:val="001D1568"/>
    <w:rsid w:val="001D274D"/>
    <w:rsid w:val="001D27CC"/>
    <w:rsid w:val="001D43FF"/>
    <w:rsid w:val="001D4887"/>
    <w:rsid w:val="001D6F82"/>
    <w:rsid w:val="001E03B0"/>
    <w:rsid w:val="001E093E"/>
    <w:rsid w:val="001E0CF0"/>
    <w:rsid w:val="001E1C47"/>
    <w:rsid w:val="001E37DE"/>
    <w:rsid w:val="001E4582"/>
    <w:rsid w:val="001E67E0"/>
    <w:rsid w:val="001E7F06"/>
    <w:rsid w:val="001F34A9"/>
    <w:rsid w:val="001F5638"/>
    <w:rsid w:val="002018B9"/>
    <w:rsid w:val="00201BA5"/>
    <w:rsid w:val="002037AB"/>
    <w:rsid w:val="002041EC"/>
    <w:rsid w:val="0020479F"/>
    <w:rsid w:val="00204B1B"/>
    <w:rsid w:val="00204B32"/>
    <w:rsid w:val="002065FC"/>
    <w:rsid w:val="00206898"/>
    <w:rsid w:val="002071AD"/>
    <w:rsid w:val="0021318B"/>
    <w:rsid w:val="002143AC"/>
    <w:rsid w:val="0021501F"/>
    <w:rsid w:val="002158D3"/>
    <w:rsid w:val="002167CD"/>
    <w:rsid w:val="0021775A"/>
    <w:rsid w:val="00217FA3"/>
    <w:rsid w:val="00220560"/>
    <w:rsid w:val="00226410"/>
    <w:rsid w:val="00231A35"/>
    <w:rsid w:val="00231D9D"/>
    <w:rsid w:val="0023264F"/>
    <w:rsid w:val="00233710"/>
    <w:rsid w:val="002337D9"/>
    <w:rsid w:val="002347D2"/>
    <w:rsid w:val="00234C72"/>
    <w:rsid w:val="00240E8E"/>
    <w:rsid w:val="00242681"/>
    <w:rsid w:val="00243768"/>
    <w:rsid w:val="00245F66"/>
    <w:rsid w:val="0024636E"/>
    <w:rsid w:val="00246479"/>
    <w:rsid w:val="00246ABC"/>
    <w:rsid w:val="00247315"/>
    <w:rsid w:val="00247616"/>
    <w:rsid w:val="002507F8"/>
    <w:rsid w:val="002529F9"/>
    <w:rsid w:val="00252F17"/>
    <w:rsid w:val="00255F6A"/>
    <w:rsid w:val="0025617E"/>
    <w:rsid w:val="002568E3"/>
    <w:rsid w:val="00256D37"/>
    <w:rsid w:val="0025726B"/>
    <w:rsid w:val="002574EC"/>
    <w:rsid w:val="00260547"/>
    <w:rsid w:val="00262D30"/>
    <w:rsid w:val="00262FE4"/>
    <w:rsid w:val="00263591"/>
    <w:rsid w:val="002642FA"/>
    <w:rsid w:val="0026475E"/>
    <w:rsid w:val="00264C9B"/>
    <w:rsid w:val="00264CD8"/>
    <w:rsid w:val="002701EE"/>
    <w:rsid w:val="00273016"/>
    <w:rsid w:val="00274E77"/>
    <w:rsid w:val="00275A25"/>
    <w:rsid w:val="0027799E"/>
    <w:rsid w:val="002838B0"/>
    <w:rsid w:val="002876F7"/>
    <w:rsid w:val="0029077F"/>
    <w:rsid w:val="0029287C"/>
    <w:rsid w:val="00292B25"/>
    <w:rsid w:val="00292E67"/>
    <w:rsid w:val="002931C7"/>
    <w:rsid w:val="002938D6"/>
    <w:rsid w:val="0029453D"/>
    <w:rsid w:val="002949E5"/>
    <w:rsid w:val="00295722"/>
    <w:rsid w:val="00295B05"/>
    <w:rsid w:val="002979D6"/>
    <w:rsid w:val="002A04FA"/>
    <w:rsid w:val="002A1185"/>
    <w:rsid w:val="002A1E44"/>
    <w:rsid w:val="002A43A2"/>
    <w:rsid w:val="002A47AC"/>
    <w:rsid w:val="002A5279"/>
    <w:rsid w:val="002A70B1"/>
    <w:rsid w:val="002B22AC"/>
    <w:rsid w:val="002B57CA"/>
    <w:rsid w:val="002C5281"/>
    <w:rsid w:val="002C6BE6"/>
    <w:rsid w:val="002C70CB"/>
    <w:rsid w:val="002D0C87"/>
    <w:rsid w:val="002D1A31"/>
    <w:rsid w:val="002D1E79"/>
    <w:rsid w:val="002D3FD6"/>
    <w:rsid w:val="002D5738"/>
    <w:rsid w:val="002D587D"/>
    <w:rsid w:val="002D6A54"/>
    <w:rsid w:val="002D70A1"/>
    <w:rsid w:val="002E01FC"/>
    <w:rsid w:val="002E1B11"/>
    <w:rsid w:val="002E365F"/>
    <w:rsid w:val="002E5B88"/>
    <w:rsid w:val="002E662B"/>
    <w:rsid w:val="002F01C8"/>
    <w:rsid w:val="002F1B67"/>
    <w:rsid w:val="002F368A"/>
    <w:rsid w:val="002F7916"/>
    <w:rsid w:val="00300126"/>
    <w:rsid w:val="00301067"/>
    <w:rsid w:val="00301BB4"/>
    <w:rsid w:val="00303ADE"/>
    <w:rsid w:val="00305430"/>
    <w:rsid w:val="00311E9F"/>
    <w:rsid w:val="00316ED0"/>
    <w:rsid w:val="0031794E"/>
    <w:rsid w:val="00320502"/>
    <w:rsid w:val="003241D4"/>
    <w:rsid w:val="003250F8"/>
    <w:rsid w:val="00326103"/>
    <w:rsid w:val="00326F95"/>
    <w:rsid w:val="00330F1F"/>
    <w:rsid w:val="00331C32"/>
    <w:rsid w:val="0033253B"/>
    <w:rsid w:val="00333831"/>
    <w:rsid w:val="00333A8E"/>
    <w:rsid w:val="00333EEE"/>
    <w:rsid w:val="0033488E"/>
    <w:rsid w:val="00335F6E"/>
    <w:rsid w:val="00337CEF"/>
    <w:rsid w:val="003409BE"/>
    <w:rsid w:val="00343F20"/>
    <w:rsid w:val="0034438D"/>
    <w:rsid w:val="00351A53"/>
    <w:rsid w:val="00354919"/>
    <w:rsid w:val="00356587"/>
    <w:rsid w:val="003572B8"/>
    <w:rsid w:val="003578F6"/>
    <w:rsid w:val="003638A1"/>
    <w:rsid w:val="00365328"/>
    <w:rsid w:val="00367A8C"/>
    <w:rsid w:val="0037102A"/>
    <w:rsid w:val="00371BDC"/>
    <w:rsid w:val="003741E7"/>
    <w:rsid w:val="00375C1B"/>
    <w:rsid w:val="0037713B"/>
    <w:rsid w:val="00381A31"/>
    <w:rsid w:val="00383409"/>
    <w:rsid w:val="0038463E"/>
    <w:rsid w:val="00384EEF"/>
    <w:rsid w:val="0038650B"/>
    <w:rsid w:val="003869F6"/>
    <w:rsid w:val="00386B49"/>
    <w:rsid w:val="00387303"/>
    <w:rsid w:val="0039028D"/>
    <w:rsid w:val="003916A5"/>
    <w:rsid w:val="00391F84"/>
    <w:rsid w:val="003926DC"/>
    <w:rsid w:val="0039328D"/>
    <w:rsid w:val="003954DA"/>
    <w:rsid w:val="00397738"/>
    <w:rsid w:val="003A0B04"/>
    <w:rsid w:val="003A3FF4"/>
    <w:rsid w:val="003A518E"/>
    <w:rsid w:val="003A5C7D"/>
    <w:rsid w:val="003A7594"/>
    <w:rsid w:val="003A7867"/>
    <w:rsid w:val="003B0D73"/>
    <w:rsid w:val="003B20BC"/>
    <w:rsid w:val="003B3C26"/>
    <w:rsid w:val="003B5869"/>
    <w:rsid w:val="003B5D35"/>
    <w:rsid w:val="003B5D5B"/>
    <w:rsid w:val="003B62F1"/>
    <w:rsid w:val="003C10E7"/>
    <w:rsid w:val="003D0F46"/>
    <w:rsid w:val="003D1090"/>
    <w:rsid w:val="003D28C1"/>
    <w:rsid w:val="003D3CD7"/>
    <w:rsid w:val="003D3DC1"/>
    <w:rsid w:val="003D6C14"/>
    <w:rsid w:val="003E1680"/>
    <w:rsid w:val="003E31F6"/>
    <w:rsid w:val="003E34C9"/>
    <w:rsid w:val="003E4F49"/>
    <w:rsid w:val="003E5385"/>
    <w:rsid w:val="003E623B"/>
    <w:rsid w:val="003E712B"/>
    <w:rsid w:val="003F1960"/>
    <w:rsid w:val="003F2F55"/>
    <w:rsid w:val="003F34FE"/>
    <w:rsid w:val="003F4BBB"/>
    <w:rsid w:val="003F5F5C"/>
    <w:rsid w:val="003F63C0"/>
    <w:rsid w:val="003F7F19"/>
    <w:rsid w:val="004003F1"/>
    <w:rsid w:val="00400B8A"/>
    <w:rsid w:val="00400E7D"/>
    <w:rsid w:val="00401AAB"/>
    <w:rsid w:val="00403497"/>
    <w:rsid w:val="0040394E"/>
    <w:rsid w:val="00405C13"/>
    <w:rsid w:val="00406085"/>
    <w:rsid w:val="00407F22"/>
    <w:rsid w:val="0041118A"/>
    <w:rsid w:val="00411DDC"/>
    <w:rsid w:val="00412704"/>
    <w:rsid w:val="00412F64"/>
    <w:rsid w:val="00417FA3"/>
    <w:rsid w:val="0042180D"/>
    <w:rsid w:val="0042272B"/>
    <w:rsid w:val="004236E5"/>
    <w:rsid w:val="00425F64"/>
    <w:rsid w:val="00426616"/>
    <w:rsid w:val="00432B5D"/>
    <w:rsid w:val="00432F4F"/>
    <w:rsid w:val="0043673A"/>
    <w:rsid w:val="00437B42"/>
    <w:rsid w:val="0044240F"/>
    <w:rsid w:val="0044266E"/>
    <w:rsid w:val="00443FA7"/>
    <w:rsid w:val="004444CF"/>
    <w:rsid w:val="00445DF2"/>
    <w:rsid w:val="00446E96"/>
    <w:rsid w:val="00450B9C"/>
    <w:rsid w:val="004523A2"/>
    <w:rsid w:val="00452F3E"/>
    <w:rsid w:val="00453B71"/>
    <w:rsid w:val="00454298"/>
    <w:rsid w:val="004544CE"/>
    <w:rsid w:val="0046183B"/>
    <w:rsid w:val="0046406D"/>
    <w:rsid w:val="00471DF1"/>
    <w:rsid w:val="0047468E"/>
    <w:rsid w:val="004771E1"/>
    <w:rsid w:val="00477CDA"/>
    <w:rsid w:val="00480B22"/>
    <w:rsid w:val="00482FA5"/>
    <w:rsid w:val="004842A0"/>
    <w:rsid w:val="00484F8C"/>
    <w:rsid w:val="00487292"/>
    <w:rsid w:val="00491777"/>
    <w:rsid w:val="0049264B"/>
    <w:rsid w:val="00494E55"/>
    <w:rsid w:val="00494E9A"/>
    <w:rsid w:val="004972F9"/>
    <w:rsid w:val="004A1103"/>
    <w:rsid w:val="004A15F5"/>
    <w:rsid w:val="004A2916"/>
    <w:rsid w:val="004A443D"/>
    <w:rsid w:val="004A5121"/>
    <w:rsid w:val="004A572E"/>
    <w:rsid w:val="004A59CB"/>
    <w:rsid w:val="004A6616"/>
    <w:rsid w:val="004A6CF7"/>
    <w:rsid w:val="004A708E"/>
    <w:rsid w:val="004A76F6"/>
    <w:rsid w:val="004B0BA8"/>
    <w:rsid w:val="004B184B"/>
    <w:rsid w:val="004B2E95"/>
    <w:rsid w:val="004B3AF2"/>
    <w:rsid w:val="004B60A6"/>
    <w:rsid w:val="004B6243"/>
    <w:rsid w:val="004C08E8"/>
    <w:rsid w:val="004C17E7"/>
    <w:rsid w:val="004C5986"/>
    <w:rsid w:val="004C6D00"/>
    <w:rsid w:val="004C6D68"/>
    <w:rsid w:val="004C7D1A"/>
    <w:rsid w:val="004D14FD"/>
    <w:rsid w:val="004D3353"/>
    <w:rsid w:val="004D4133"/>
    <w:rsid w:val="004D45D8"/>
    <w:rsid w:val="004D5E59"/>
    <w:rsid w:val="004D71C4"/>
    <w:rsid w:val="004E03BF"/>
    <w:rsid w:val="004E1B85"/>
    <w:rsid w:val="004E2980"/>
    <w:rsid w:val="004E3BD6"/>
    <w:rsid w:val="004E481D"/>
    <w:rsid w:val="004E5E5F"/>
    <w:rsid w:val="004E5F65"/>
    <w:rsid w:val="004E66ED"/>
    <w:rsid w:val="004E77A8"/>
    <w:rsid w:val="004F027B"/>
    <w:rsid w:val="004F06D7"/>
    <w:rsid w:val="004F0991"/>
    <w:rsid w:val="004F14E8"/>
    <w:rsid w:val="004F1B35"/>
    <w:rsid w:val="004F2A2E"/>
    <w:rsid w:val="004F5577"/>
    <w:rsid w:val="004F6A0B"/>
    <w:rsid w:val="00501EE4"/>
    <w:rsid w:val="00502CF1"/>
    <w:rsid w:val="005039B6"/>
    <w:rsid w:val="005073A2"/>
    <w:rsid w:val="00507A71"/>
    <w:rsid w:val="00510749"/>
    <w:rsid w:val="005118C8"/>
    <w:rsid w:val="00512F20"/>
    <w:rsid w:val="00514092"/>
    <w:rsid w:val="005140D0"/>
    <w:rsid w:val="00514976"/>
    <w:rsid w:val="00516D09"/>
    <w:rsid w:val="005176B8"/>
    <w:rsid w:val="00517B7A"/>
    <w:rsid w:val="00517CCD"/>
    <w:rsid w:val="00522F28"/>
    <w:rsid w:val="00523A65"/>
    <w:rsid w:val="00523B83"/>
    <w:rsid w:val="00524513"/>
    <w:rsid w:val="0052465E"/>
    <w:rsid w:val="00526A54"/>
    <w:rsid w:val="00531786"/>
    <w:rsid w:val="0053292C"/>
    <w:rsid w:val="005342B2"/>
    <w:rsid w:val="005356A2"/>
    <w:rsid w:val="00535F6B"/>
    <w:rsid w:val="00536572"/>
    <w:rsid w:val="005375BD"/>
    <w:rsid w:val="00540E7D"/>
    <w:rsid w:val="00541ED1"/>
    <w:rsid w:val="0054244D"/>
    <w:rsid w:val="00542707"/>
    <w:rsid w:val="00543E31"/>
    <w:rsid w:val="00545881"/>
    <w:rsid w:val="0054608D"/>
    <w:rsid w:val="00550A2F"/>
    <w:rsid w:val="00552832"/>
    <w:rsid w:val="00552BA3"/>
    <w:rsid w:val="00555470"/>
    <w:rsid w:val="00555F29"/>
    <w:rsid w:val="00555FE0"/>
    <w:rsid w:val="0055663C"/>
    <w:rsid w:val="0055694E"/>
    <w:rsid w:val="005610EA"/>
    <w:rsid w:val="00561A8A"/>
    <w:rsid w:val="005627DA"/>
    <w:rsid w:val="00563658"/>
    <w:rsid w:val="00571322"/>
    <w:rsid w:val="00571E61"/>
    <w:rsid w:val="00571E9A"/>
    <w:rsid w:val="00572F2B"/>
    <w:rsid w:val="00573CFC"/>
    <w:rsid w:val="0058138F"/>
    <w:rsid w:val="005819DF"/>
    <w:rsid w:val="00582EEC"/>
    <w:rsid w:val="005847CB"/>
    <w:rsid w:val="00586280"/>
    <w:rsid w:val="005865D1"/>
    <w:rsid w:val="005928BD"/>
    <w:rsid w:val="0059477C"/>
    <w:rsid w:val="0059498E"/>
    <w:rsid w:val="00594FBA"/>
    <w:rsid w:val="00597FB0"/>
    <w:rsid w:val="005A0E41"/>
    <w:rsid w:val="005A477A"/>
    <w:rsid w:val="005A5635"/>
    <w:rsid w:val="005B04CD"/>
    <w:rsid w:val="005B0B8C"/>
    <w:rsid w:val="005B4714"/>
    <w:rsid w:val="005B4A2B"/>
    <w:rsid w:val="005B52C0"/>
    <w:rsid w:val="005C0876"/>
    <w:rsid w:val="005C0C84"/>
    <w:rsid w:val="005C21A9"/>
    <w:rsid w:val="005C3243"/>
    <w:rsid w:val="005C7A99"/>
    <w:rsid w:val="005D478A"/>
    <w:rsid w:val="005D54AC"/>
    <w:rsid w:val="005D7AAF"/>
    <w:rsid w:val="005E0CA8"/>
    <w:rsid w:val="005E11C6"/>
    <w:rsid w:val="005E3A8A"/>
    <w:rsid w:val="005E4271"/>
    <w:rsid w:val="005E4902"/>
    <w:rsid w:val="005E5A7D"/>
    <w:rsid w:val="005E7BFA"/>
    <w:rsid w:val="005F145B"/>
    <w:rsid w:val="005F1DAB"/>
    <w:rsid w:val="005F252D"/>
    <w:rsid w:val="005F7147"/>
    <w:rsid w:val="0060138B"/>
    <w:rsid w:val="00605F06"/>
    <w:rsid w:val="00610591"/>
    <w:rsid w:val="00610B78"/>
    <w:rsid w:val="00613F1E"/>
    <w:rsid w:val="0062567C"/>
    <w:rsid w:val="00626EE1"/>
    <w:rsid w:val="00630BCF"/>
    <w:rsid w:val="0063192E"/>
    <w:rsid w:val="00632129"/>
    <w:rsid w:val="00632AE0"/>
    <w:rsid w:val="00633DD8"/>
    <w:rsid w:val="006356BF"/>
    <w:rsid w:val="00636829"/>
    <w:rsid w:val="00641037"/>
    <w:rsid w:val="006420EF"/>
    <w:rsid w:val="0064242C"/>
    <w:rsid w:val="00642B1C"/>
    <w:rsid w:val="00643FBC"/>
    <w:rsid w:val="006505D6"/>
    <w:rsid w:val="00654285"/>
    <w:rsid w:val="006549B7"/>
    <w:rsid w:val="00654ECF"/>
    <w:rsid w:val="006565B3"/>
    <w:rsid w:val="006568BB"/>
    <w:rsid w:val="00657CB3"/>
    <w:rsid w:val="00661006"/>
    <w:rsid w:val="0066104B"/>
    <w:rsid w:val="00662324"/>
    <w:rsid w:val="00663E87"/>
    <w:rsid w:val="006649DF"/>
    <w:rsid w:val="00666346"/>
    <w:rsid w:val="006700CA"/>
    <w:rsid w:val="006728E6"/>
    <w:rsid w:val="006729AC"/>
    <w:rsid w:val="00673944"/>
    <w:rsid w:val="00675E9C"/>
    <w:rsid w:val="00676CB0"/>
    <w:rsid w:val="00677E9B"/>
    <w:rsid w:val="00680726"/>
    <w:rsid w:val="0068119D"/>
    <w:rsid w:val="00681976"/>
    <w:rsid w:val="006827D4"/>
    <w:rsid w:val="00683170"/>
    <w:rsid w:val="006832A7"/>
    <w:rsid w:val="00684BB2"/>
    <w:rsid w:val="00685785"/>
    <w:rsid w:val="006878BD"/>
    <w:rsid w:val="0069055B"/>
    <w:rsid w:val="00690E3F"/>
    <w:rsid w:val="006916C8"/>
    <w:rsid w:val="00693C09"/>
    <w:rsid w:val="0069412E"/>
    <w:rsid w:val="00695E59"/>
    <w:rsid w:val="00695F01"/>
    <w:rsid w:val="00696F97"/>
    <w:rsid w:val="006975B6"/>
    <w:rsid w:val="006A0663"/>
    <w:rsid w:val="006A182B"/>
    <w:rsid w:val="006A191C"/>
    <w:rsid w:val="006A3DB5"/>
    <w:rsid w:val="006A454B"/>
    <w:rsid w:val="006A4F6C"/>
    <w:rsid w:val="006A7F09"/>
    <w:rsid w:val="006B0477"/>
    <w:rsid w:val="006B2773"/>
    <w:rsid w:val="006B366F"/>
    <w:rsid w:val="006B414A"/>
    <w:rsid w:val="006B5FED"/>
    <w:rsid w:val="006C6DDB"/>
    <w:rsid w:val="006C7C9E"/>
    <w:rsid w:val="006C7FF3"/>
    <w:rsid w:val="006D2EFC"/>
    <w:rsid w:val="006D39C4"/>
    <w:rsid w:val="006D5877"/>
    <w:rsid w:val="006E22EF"/>
    <w:rsid w:val="006E470C"/>
    <w:rsid w:val="006E495B"/>
    <w:rsid w:val="006E6ECA"/>
    <w:rsid w:val="006F1242"/>
    <w:rsid w:val="006F15FF"/>
    <w:rsid w:val="006F5708"/>
    <w:rsid w:val="006F5B92"/>
    <w:rsid w:val="006F6C77"/>
    <w:rsid w:val="006F730D"/>
    <w:rsid w:val="00701A6E"/>
    <w:rsid w:val="00705927"/>
    <w:rsid w:val="00707F9D"/>
    <w:rsid w:val="00710924"/>
    <w:rsid w:val="007141FF"/>
    <w:rsid w:val="0071458D"/>
    <w:rsid w:val="0071463B"/>
    <w:rsid w:val="0071543B"/>
    <w:rsid w:val="00716517"/>
    <w:rsid w:val="0072020C"/>
    <w:rsid w:val="0072168C"/>
    <w:rsid w:val="00722FC8"/>
    <w:rsid w:val="00724801"/>
    <w:rsid w:val="00726CE2"/>
    <w:rsid w:val="00732955"/>
    <w:rsid w:val="00735395"/>
    <w:rsid w:val="00735940"/>
    <w:rsid w:val="007360B1"/>
    <w:rsid w:val="0074013E"/>
    <w:rsid w:val="007416AB"/>
    <w:rsid w:val="00743646"/>
    <w:rsid w:val="00744BAE"/>
    <w:rsid w:val="007457E5"/>
    <w:rsid w:val="0074694E"/>
    <w:rsid w:val="00746DDF"/>
    <w:rsid w:val="0074744A"/>
    <w:rsid w:val="00747CCE"/>
    <w:rsid w:val="00747D13"/>
    <w:rsid w:val="0075192D"/>
    <w:rsid w:val="0075257A"/>
    <w:rsid w:val="00752CFA"/>
    <w:rsid w:val="00754D02"/>
    <w:rsid w:val="00757B5F"/>
    <w:rsid w:val="0076283D"/>
    <w:rsid w:val="007631DF"/>
    <w:rsid w:val="00764F6B"/>
    <w:rsid w:val="00765B72"/>
    <w:rsid w:val="00770187"/>
    <w:rsid w:val="00771378"/>
    <w:rsid w:val="00771C06"/>
    <w:rsid w:val="007721C0"/>
    <w:rsid w:val="007751FC"/>
    <w:rsid w:val="00775D05"/>
    <w:rsid w:val="007767B9"/>
    <w:rsid w:val="007775CD"/>
    <w:rsid w:val="007810CF"/>
    <w:rsid w:val="00781B3F"/>
    <w:rsid w:val="007837E9"/>
    <w:rsid w:val="007849D9"/>
    <w:rsid w:val="00787C4B"/>
    <w:rsid w:val="00787DE9"/>
    <w:rsid w:val="00787FD6"/>
    <w:rsid w:val="007906AF"/>
    <w:rsid w:val="00792B0D"/>
    <w:rsid w:val="00792C81"/>
    <w:rsid w:val="0079562D"/>
    <w:rsid w:val="007A0CC4"/>
    <w:rsid w:val="007A4038"/>
    <w:rsid w:val="007A4546"/>
    <w:rsid w:val="007A5065"/>
    <w:rsid w:val="007A5971"/>
    <w:rsid w:val="007A6091"/>
    <w:rsid w:val="007A647C"/>
    <w:rsid w:val="007A7DC3"/>
    <w:rsid w:val="007B1730"/>
    <w:rsid w:val="007B1745"/>
    <w:rsid w:val="007B3917"/>
    <w:rsid w:val="007B466E"/>
    <w:rsid w:val="007B5614"/>
    <w:rsid w:val="007B594A"/>
    <w:rsid w:val="007C1B4A"/>
    <w:rsid w:val="007C1DA2"/>
    <w:rsid w:val="007C1FD9"/>
    <w:rsid w:val="007C284F"/>
    <w:rsid w:val="007C37FF"/>
    <w:rsid w:val="007C6A79"/>
    <w:rsid w:val="007D0186"/>
    <w:rsid w:val="007D1689"/>
    <w:rsid w:val="007D2949"/>
    <w:rsid w:val="007D2D2C"/>
    <w:rsid w:val="007D32CE"/>
    <w:rsid w:val="007D3C56"/>
    <w:rsid w:val="007D414A"/>
    <w:rsid w:val="007D6775"/>
    <w:rsid w:val="007D7FCF"/>
    <w:rsid w:val="007E055C"/>
    <w:rsid w:val="007E0B3F"/>
    <w:rsid w:val="007E0D46"/>
    <w:rsid w:val="007E16EF"/>
    <w:rsid w:val="007E2026"/>
    <w:rsid w:val="007E2A3E"/>
    <w:rsid w:val="007E3A29"/>
    <w:rsid w:val="007E6879"/>
    <w:rsid w:val="007E6A31"/>
    <w:rsid w:val="007F04A6"/>
    <w:rsid w:val="007F0BBF"/>
    <w:rsid w:val="007F10AE"/>
    <w:rsid w:val="007F3721"/>
    <w:rsid w:val="007F383F"/>
    <w:rsid w:val="007F619D"/>
    <w:rsid w:val="007F67A5"/>
    <w:rsid w:val="007F7A61"/>
    <w:rsid w:val="00800B17"/>
    <w:rsid w:val="00800F27"/>
    <w:rsid w:val="0080134B"/>
    <w:rsid w:val="00801EDE"/>
    <w:rsid w:val="0080292F"/>
    <w:rsid w:val="00803715"/>
    <w:rsid w:val="00804114"/>
    <w:rsid w:val="008051B0"/>
    <w:rsid w:val="00805890"/>
    <w:rsid w:val="00805AF2"/>
    <w:rsid w:val="00806AC2"/>
    <w:rsid w:val="00806D0D"/>
    <w:rsid w:val="00810A55"/>
    <w:rsid w:val="00811687"/>
    <w:rsid w:val="008119C2"/>
    <w:rsid w:val="00813031"/>
    <w:rsid w:val="008131D5"/>
    <w:rsid w:val="00815AC6"/>
    <w:rsid w:val="00821FE4"/>
    <w:rsid w:val="00823473"/>
    <w:rsid w:val="00825CBA"/>
    <w:rsid w:val="008262BA"/>
    <w:rsid w:val="00827309"/>
    <w:rsid w:val="0082734F"/>
    <w:rsid w:val="00827B3C"/>
    <w:rsid w:val="00827D22"/>
    <w:rsid w:val="00832EFB"/>
    <w:rsid w:val="0083387E"/>
    <w:rsid w:val="00833E1C"/>
    <w:rsid w:val="008345EB"/>
    <w:rsid w:val="008349C1"/>
    <w:rsid w:val="00834A22"/>
    <w:rsid w:val="00834A26"/>
    <w:rsid w:val="00841923"/>
    <w:rsid w:val="008462C1"/>
    <w:rsid w:val="008462C5"/>
    <w:rsid w:val="00847781"/>
    <w:rsid w:val="00847F09"/>
    <w:rsid w:val="00847FEB"/>
    <w:rsid w:val="0085006B"/>
    <w:rsid w:val="00850254"/>
    <w:rsid w:val="00850399"/>
    <w:rsid w:val="008535CF"/>
    <w:rsid w:val="00855BB5"/>
    <w:rsid w:val="0085743A"/>
    <w:rsid w:val="0085784F"/>
    <w:rsid w:val="008607B7"/>
    <w:rsid w:val="008633F2"/>
    <w:rsid w:val="00863D0D"/>
    <w:rsid w:val="008645A7"/>
    <w:rsid w:val="008658B7"/>
    <w:rsid w:val="00865B2B"/>
    <w:rsid w:val="00866307"/>
    <w:rsid w:val="00872038"/>
    <w:rsid w:val="0087290E"/>
    <w:rsid w:val="00872D97"/>
    <w:rsid w:val="00873E18"/>
    <w:rsid w:val="00874ECC"/>
    <w:rsid w:val="00876218"/>
    <w:rsid w:val="00877811"/>
    <w:rsid w:val="0088130A"/>
    <w:rsid w:val="0088179A"/>
    <w:rsid w:val="0088201C"/>
    <w:rsid w:val="008821AA"/>
    <w:rsid w:val="008837E7"/>
    <w:rsid w:val="00884AAF"/>
    <w:rsid w:val="00884DFD"/>
    <w:rsid w:val="008863EC"/>
    <w:rsid w:val="0088791A"/>
    <w:rsid w:val="00893F06"/>
    <w:rsid w:val="0089476D"/>
    <w:rsid w:val="0089536D"/>
    <w:rsid w:val="00896054"/>
    <w:rsid w:val="0089621B"/>
    <w:rsid w:val="0089644A"/>
    <w:rsid w:val="00896E7B"/>
    <w:rsid w:val="0089795D"/>
    <w:rsid w:val="00897FD7"/>
    <w:rsid w:val="008A151D"/>
    <w:rsid w:val="008A1DD4"/>
    <w:rsid w:val="008A2BC2"/>
    <w:rsid w:val="008A448F"/>
    <w:rsid w:val="008A5EF8"/>
    <w:rsid w:val="008A7705"/>
    <w:rsid w:val="008A7ECC"/>
    <w:rsid w:val="008B0EC2"/>
    <w:rsid w:val="008B10AD"/>
    <w:rsid w:val="008B4E3F"/>
    <w:rsid w:val="008B66B9"/>
    <w:rsid w:val="008C176C"/>
    <w:rsid w:val="008C34C4"/>
    <w:rsid w:val="008C34F5"/>
    <w:rsid w:val="008D0822"/>
    <w:rsid w:val="008D116B"/>
    <w:rsid w:val="008D1317"/>
    <w:rsid w:val="008D2366"/>
    <w:rsid w:val="008D2B2F"/>
    <w:rsid w:val="008D3797"/>
    <w:rsid w:val="008D76C4"/>
    <w:rsid w:val="008E22CE"/>
    <w:rsid w:val="008E2BD6"/>
    <w:rsid w:val="008E4460"/>
    <w:rsid w:val="008F0A82"/>
    <w:rsid w:val="008F0F2C"/>
    <w:rsid w:val="008F3FF5"/>
    <w:rsid w:val="008F6D4A"/>
    <w:rsid w:val="008F6DD5"/>
    <w:rsid w:val="00903EFF"/>
    <w:rsid w:val="00905C26"/>
    <w:rsid w:val="009062BF"/>
    <w:rsid w:val="009108EA"/>
    <w:rsid w:val="00911B22"/>
    <w:rsid w:val="009135CD"/>
    <w:rsid w:val="009202C5"/>
    <w:rsid w:val="0092157E"/>
    <w:rsid w:val="0092684F"/>
    <w:rsid w:val="00942541"/>
    <w:rsid w:val="00942895"/>
    <w:rsid w:val="00944895"/>
    <w:rsid w:val="00945D10"/>
    <w:rsid w:val="00945D72"/>
    <w:rsid w:val="009469ED"/>
    <w:rsid w:val="00947AF4"/>
    <w:rsid w:val="009507BF"/>
    <w:rsid w:val="00951FAE"/>
    <w:rsid w:val="00954E24"/>
    <w:rsid w:val="009573DE"/>
    <w:rsid w:val="00961027"/>
    <w:rsid w:val="0096148A"/>
    <w:rsid w:val="00961B0F"/>
    <w:rsid w:val="00961DCD"/>
    <w:rsid w:val="00963753"/>
    <w:rsid w:val="00965094"/>
    <w:rsid w:val="00966FF4"/>
    <w:rsid w:val="00970F30"/>
    <w:rsid w:val="00974607"/>
    <w:rsid w:val="009751A2"/>
    <w:rsid w:val="009761A0"/>
    <w:rsid w:val="00976980"/>
    <w:rsid w:val="009775D3"/>
    <w:rsid w:val="0098527F"/>
    <w:rsid w:val="00986758"/>
    <w:rsid w:val="00986851"/>
    <w:rsid w:val="009872AC"/>
    <w:rsid w:val="009917F5"/>
    <w:rsid w:val="009928AF"/>
    <w:rsid w:val="00994F78"/>
    <w:rsid w:val="00995CA0"/>
    <w:rsid w:val="00995F83"/>
    <w:rsid w:val="009A1DB3"/>
    <w:rsid w:val="009A4BAA"/>
    <w:rsid w:val="009A6762"/>
    <w:rsid w:val="009A79A7"/>
    <w:rsid w:val="009B4733"/>
    <w:rsid w:val="009B509A"/>
    <w:rsid w:val="009B6AC6"/>
    <w:rsid w:val="009B73BA"/>
    <w:rsid w:val="009C2067"/>
    <w:rsid w:val="009C2BF8"/>
    <w:rsid w:val="009C3047"/>
    <w:rsid w:val="009C46C0"/>
    <w:rsid w:val="009C5A76"/>
    <w:rsid w:val="009C7F74"/>
    <w:rsid w:val="009D039A"/>
    <w:rsid w:val="009D2019"/>
    <w:rsid w:val="009D7335"/>
    <w:rsid w:val="009E0562"/>
    <w:rsid w:val="009E270B"/>
    <w:rsid w:val="009E2A5C"/>
    <w:rsid w:val="009E40AB"/>
    <w:rsid w:val="009F04F7"/>
    <w:rsid w:val="009F064A"/>
    <w:rsid w:val="009F3430"/>
    <w:rsid w:val="009F49CC"/>
    <w:rsid w:val="009F5504"/>
    <w:rsid w:val="009F780B"/>
    <w:rsid w:val="00A038BD"/>
    <w:rsid w:val="00A04050"/>
    <w:rsid w:val="00A04A8D"/>
    <w:rsid w:val="00A062B7"/>
    <w:rsid w:val="00A10CF2"/>
    <w:rsid w:val="00A1217A"/>
    <w:rsid w:val="00A14B27"/>
    <w:rsid w:val="00A15463"/>
    <w:rsid w:val="00A1697E"/>
    <w:rsid w:val="00A17017"/>
    <w:rsid w:val="00A1780C"/>
    <w:rsid w:val="00A20352"/>
    <w:rsid w:val="00A24738"/>
    <w:rsid w:val="00A310E3"/>
    <w:rsid w:val="00A31F77"/>
    <w:rsid w:val="00A333EC"/>
    <w:rsid w:val="00A3631F"/>
    <w:rsid w:val="00A365E5"/>
    <w:rsid w:val="00A36EEE"/>
    <w:rsid w:val="00A427FF"/>
    <w:rsid w:val="00A43E17"/>
    <w:rsid w:val="00A4538B"/>
    <w:rsid w:val="00A4699F"/>
    <w:rsid w:val="00A46C2F"/>
    <w:rsid w:val="00A470B4"/>
    <w:rsid w:val="00A477BB"/>
    <w:rsid w:val="00A503EE"/>
    <w:rsid w:val="00A50DBD"/>
    <w:rsid w:val="00A51AB7"/>
    <w:rsid w:val="00A51AEE"/>
    <w:rsid w:val="00A56285"/>
    <w:rsid w:val="00A56ACB"/>
    <w:rsid w:val="00A62431"/>
    <w:rsid w:val="00A628DC"/>
    <w:rsid w:val="00A629CF"/>
    <w:rsid w:val="00A631EE"/>
    <w:rsid w:val="00A6489A"/>
    <w:rsid w:val="00A66578"/>
    <w:rsid w:val="00A67592"/>
    <w:rsid w:val="00A7217F"/>
    <w:rsid w:val="00A722F9"/>
    <w:rsid w:val="00A75F95"/>
    <w:rsid w:val="00A76652"/>
    <w:rsid w:val="00A81323"/>
    <w:rsid w:val="00A81822"/>
    <w:rsid w:val="00A82C8A"/>
    <w:rsid w:val="00A834B0"/>
    <w:rsid w:val="00A83570"/>
    <w:rsid w:val="00A87631"/>
    <w:rsid w:val="00A87662"/>
    <w:rsid w:val="00A911B3"/>
    <w:rsid w:val="00A91560"/>
    <w:rsid w:val="00A92B34"/>
    <w:rsid w:val="00A935E1"/>
    <w:rsid w:val="00A9452D"/>
    <w:rsid w:val="00A97D7A"/>
    <w:rsid w:val="00AA2163"/>
    <w:rsid w:val="00AA2ADD"/>
    <w:rsid w:val="00AA66A4"/>
    <w:rsid w:val="00AA6BB1"/>
    <w:rsid w:val="00AB143A"/>
    <w:rsid w:val="00AB199B"/>
    <w:rsid w:val="00AB1DC9"/>
    <w:rsid w:val="00AB3DA3"/>
    <w:rsid w:val="00AB69A8"/>
    <w:rsid w:val="00AC3BE3"/>
    <w:rsid w:val="00AC40E9"/>
    <w:rsid w:val="00AC4BF6"/>
    <w:rsid w:val="00AC55D3"/>
    <w:rsid w:val="00AC7298"/>
    <w:rsid w:val="00AD07FF"/>
    <w:rsid w:val="00AD0975"/>
    <w:rsid w:val="00AD0CC9"/>
    <w:rsid w:val="00AD3561"/>
    <w:rsid w:val="00AD6ECE"/>
    <w:rsid w:val="00AE0248"/>
    <w:rsid w:val="00AE31DE"/>
    <w:rsid w:val="00AE4280"/>
    <w:rsid w:val="00AE4397"/>
    <w:rsid w:val="00AE4EDF"/>
    <w:rsid w:val="00AE6CF9"/>
    <w:rsid w:val="00AF027D"/>
    <w:rsid w:val="00AF051E"/>
    <w:rsid w:val="00AF0AF7"/>
    <w:rsid w:val="00AF3112"/>
    <w:rsid w:val="00AF39EF"/>
    <w:rsid w:val="00AF3BD4"/>
    <w:rsid w:val="00AF53B1"/>
    <w:rsid w:val="00AF5FE0"/>
    <w:rsid w:val="00B004A7"/>
    <w:rsid w:val="00B01F5A"/>
    <w:rsid w:val="00B051DC"/>
    <w:rsid w:val="00B05B4B"/>
    <w:rsid w:val="00B12744"/>
    <w:rsid w:val="00B149E8"/>
    <w:rsid w:val="00B15138"/>
    <w:rsid w:val="00B155FB"/>
    <w:rsid w:val="00B1601E"/>
    <w:rsid w:val="00B236AB"/>
    <w:rsid w:val="00B2608C"/>
    <w:rsid w:val="00B313B9"/>
    <w:rsid w:val="00B323BC"/>
    <w:rsid w:val="00B36777"/>
    <w:rsid w:val="00B41C4B"/>
    <w:rsid w:val="00B436B5"/>
    <w:rsid w:val="00B464B6"/>
    <w:rsid w:val="00B469BD"/>
    <w:rsid w:val="00B542D6"/>
    <w:rsid w:val="00B559BD"/>
    <w:rsid w:val="00B60555"/>
    <w:rsid w:val="00B611FF"/>
    <w:rsid w:val="00B63B48"/>
    <w:rsid w:val="00B64E62"/>
    <w:rsid w:val="00B6636F"/>
    <w:rsid w:val="00B67643"/>
    <w:rsid w:val="00B71281"/>
    <w:rsid w:val="00B75072"/>
    <w:rsid w:val="00B75CA2"/>
    <w:rsid w:val="00B76859"/>
    <w:rsid w:val="00B77D64"/>
    <w:rsid w:val="00B81D3B"/>
    <w:rsid w:val="00B82A16"/>
    <w:rsid w:val="00B837B0"/>
    <w:rsid w:val="00B83B06"/>
    <w:rsid w:val="00B83D3E"/>
    <w:rsid w:val="00B83E2D"/>
    <w:rsid w:val="00B84ED6"/>
    <w:rsid w:val="00B9653D"/>
    <w:rsid w:val="00B96663"/>
    <w:rsid w:val="00B9693F"/>
    <w:rsid w:val="00B96CCC"/>
    <w:rsid w:val="00BA1DDA"/>
    <w:rsid w:val="00BA2B54"/>
    <w:rsid w:val="00BA3155"/>
    <w:rsid w:val="00BA62D1"/>
    <w:rsid w:val="00BB1EBE"/>
    <w:rsid w:val="00BB32F1"/>
    <w:rsid w:val="00BB34EC"/>
    <w:rsid w:val="00BB4929"/>
    <w:rsid w:val="00BB541A"/>
    <w:rsid w:val="00BB746E"/>
    <w:rsid w:val="00BB75C9"/>
    <w:rsid w:val="00BC0195"/>
    <w:rsid w:val="00BC092A"/>
    <w:rsid w:val="00BC1C43"/>
    <w:rsid w:val="00BC219B"/>
    <w:rsid w:val="00BC38AF"/>
    <w:rsid w:val="00BC563E"/>
    <w:rsid w:val="00BC6303"/>
    <w:rsid w:val="00BD27C7"/>
    <w:rsid w:val="00BD2F67"/>
    <w:rsid w:val="00BD4529"/>
    <w:rsid w:val="00BD48C8"/>
    <w:rsid w:val="00BD52D5"/>
    <w:rsid w:val="00BD5C72"/>
    <w:rsid w:val="00BD6701"/>
    <w:rsid w:val="00BE1906"/>
    <w:rsid w:val="00BE217B"/>
    <w:rsid w:val="00BE42B1"/>
    <w:rsid w:val="00BE490D"/>
    <w:rsid w:val="00BE7562"/>
    <w:rsid w:val="00BF0D1A"/>
    <w:rsid w:val="00BF211E"/>
    <w:rsid w:val="00BF3FDB"/>
    <w:rsid w:val="00BF47F5"/>
    <w:rsid w:val="00BF5385"/>
    <w:rsid w:val="00BF5E77"/>
    <w:rsid w:val="00BF69E5"/>
    <w:rsid w:val="00BF75ED"/>
    <w:rsid w:val="00BF7965"/>
    <w:rsid w:val="00BF7DC8"/>
    <w:rsid w:val="00C0115F"/>
    <w:rsid w:val="00C02F91"/>
    <w:rsid w:val="00C04B65"/>
    <w:rsid w:val="00C06539"/>
    <w:rsid w:val="00C06895"/>
    <w:rsid w:val="00C0755A"/>
    <w:rsid w:val="00C112C6"/>
    <w:rsid w:val="00C12D1C"/>
    <w:rsid w:val="00C132CB"/>
    <w:rsid w:val="00C13B3B"/>
    <w:rsid w:val="00C17B86"/>
    <w:rsid w:val="00C212AC"/>
    <w:rsid w:val="00C2276D"/>
    <w:rsid w:val="00C23E90"/>
    <w:rsid w:val="00C27F55"/>
    <w:rsid w:val="00C3522E"/>
    <w:rsid w:val="00C36927"/>
    <w:rsid w:val="00C37380"/>
    <w:rsid w:val="00C37A6C"/>
    <w:rsid w:val="00C40E7E"/>
    <w:rsid w:val="00C43BBF"/>
    <w:rsid w:val="00C458B6"/>
    <w:rsid w:val="00C50D14"/>
    <w:rsid w:val="00C51A14"/>
    <w:rsid w:val="00C51FBD"/>
    <w:rsid w:val="00C52E80"/>
    <w:rsid w:val="00C542E3"/>
    <w:rsid w:val="00C548AC"/>
    <w:rsid w:val="00C55AEB"/>
    <w:rsid w:val="00C55CF3"/>
    <w:rsid w:val="00C56407"/>
    <w:rsid w:val="00C5735D"/>
    <w:rsid w:val="00C57C7A"/>
    <w:rsid w:val="00C57D2C"/>
    <w:rsid w:val="00C609BA"/>
    <w:rsid w:val="00C61001"/>
    <w:rsid w:val="00C62317"/>
    <w:rsid w:val="00C62470"/>
    <w:rsid w:val="00C6361C"/>
    <w:rsid w:val="00C63F54"/>
    <w:rsid w:val="00C65912"/>
    <w:rsid w:val="00C66217"/>
    <w:rsid w:val="00C66725"/>
    <w:rsid w:val="00C6674B"/>
    <w:rsid w:val="00C6781D"/>
    <w:rsid w:val="00C71685"/>
    <w:rsid w:val="00C73EB6"/>
    <w:rsid w:val="00C743F8"/>
    <w:rsid w:val="00C75DE4"/>
    <w:rsid w:val="00C75F62"/>
    <w:rsid w:val="00C804E5"/>
    <w:rsid w:val="00C807E8"/>
    <w:rsid w:val="00C80E9C"/>
    <w:rsid w:val="00C82230"/>
    <w:rsid w:val="00C824E0"/>
    <w:rsid w:val="00C845C0"/>
    <w:rsid w:val="00C85459"/>
    <w:rsid w:val="00C867E7"/>
    <w:rsid w:val="00C91559"/>
    <w:rsid w:val="00C94463"/>
    <w:rsid w:val="00C94957"/>
    <w:rsid w:val="00C950F8"/>
    <w:rsid w:val="00C95A72"/>
    <w:rsid w:val="00CA2BDC"/>
    <w:rsid w:val="00CA3A8E"/>
    <w:rsid w:val="00CA7A83"/>
    <w:rsid w:val="00CA7DAF"/>
    <w:rsid w:val="00CB01F8"/>
    <w:rsid w:val="00CB2767"/>
    <w:rsid w:val="00CB3653"/>
    <w:rsid w:val="00CB3C9F"/>
    <w:rsid w:val="00CB692D"/>
    <w:rsid w:val="00CB6954"/>
    <w:rsid w:val="00CC18D9"/>
    <w:rsid w:val="00CC1E5F"/>
    <w:rsid w:val="00CC36D2"/>
    <w:rsid w:val="00CC3C4B"/>
    <w:rsid w:val="00CC4F12"/>
    <w:rsid w:val="00CC538E"/>
    <w:rsid w:val="00CC5A86"/>
    <w:rsid w:val="00CC7A6D"/>
    <w:rsid w:val="00CD56E3"/>
    <w:rsid w:val="00CE080A"/>
    <w:rsid w:val="00CE0F4A"/>
    <w:rsid w:val="00CE163A"/>
    <w:rsid w:val="00CE17D0"/>
    <w:rsid w:val="00CE1D53"/>
    <w:rsid w:val="00CE20E1"/>
    <w:rsid w:val="00CE46F0"/>
    <w:rsid w:val="00CE5644"/>
    <w:rsid w:val="00CE6825"/>
    <w:rsid w:val="00CF3398"/>
    <w:rsid w:val="00CF3F42"/>
    <w:rsid w:val="00CF57A2"/>
    <w:rsid w:val="00CF6782"/>
    <w:rsid w:val="00CF6CE5"/>
    <w:rsid w:val="00CF77A2"/>
    <w:rsid w:val="00D0130C"/>
    <w:rsid w:val="00D05249"/>
    <w:rsid w:val="00D05940"/>
    <w:rsid w:val="00D066FD"/>
    <w:rsid w:val="00D07961"/>
    <w:rsid w:val="00D1077A"/>
    <w:rsid w:val="00D118B2"/>
    <w:rsid w:val="00D128EB"/>
    <w:rsid w:val="00D16214"/>
    <w:rsid w:val="00D17377"/>
    <w:rsid w:val="00D20918"/>
    <w:rsid w:val="00D2314D"/>
    <w:rsid w:val="00D24C30"/>
    <w:rsid w:val="00D25299"/>
    <w:rsid w:val="00D26522"/>
    <w:rsid w:val="00D349DD"/>
    <w:rsid w:val="00D3559C"/>
    <w:rsid w:val="00D37BE1"/>
    <w:rsid w:val="00D40310"/>
    <w:rsid w:val="00D42A07"/>
    <w:rsid w:val="00D441A5"/>
    <w:rsid w:val="00D45624"/>
    <w:rsid w:val="00D5146F"/>
    <w:rsid w:val="00D51EFF"/>
    <w:rsid w:val="00D53D90"/>
    <w:rsid w:val="00D548BF"/>
    <w:rsid w:val="00D561AE"/>
    <w:rsid w:val="00D604A1"/>
    <w:rsid w:val="00D61C9E"/>
    <w:rsid w:val="00D64E37"/>
    <w:rsid w:val="00D6686F"/>
    <w:rsid w:val="00D70219"/>
    <w:rsid w:val="00D70D45"/>
    <w:rsid w:val="00D72C57"/>
    <w:rsid w:val="00D730AE"/>
    <w:rsid w:val="00D7311F"/>
    <w:rsid w:val="00D745DE"/>
    <w:rsid w:val="00D75307"/>
    <w:rsid w:val="00D7751C"/>
    <w:rsid w:val="00D77DE7"/>
    <w:rsid w:val="00D8072D"/>
    <w:rsid w:val="00D8259F"/>
    <w:rsid w:val="00D83BDE"/>
    <w:rsid w:val="00D84ED7"/>
    <w:rsid w:val="00D860FE"/>
    <w:rsid w:val="00D87345"/>
    <w:rsid w:val="00D91046"/>
    <w:rsid w:val="00D916E1"/>
    <w:rsid w:val="00D921CD"/>
    <w:rsid w:val="00D939F6"/>
    <w:rsid w:val="00D976D6"/>
    <w:rsid w:val="00DA18A6"/>
    <w:rsid w:val="00DA1C90"/>
    <w:rsid w:val="00DA4735"/>
    <w:rsid w:val="00DA6446"/>
    <w:rsid w:val="00DB19F9"/>
    <w:rsid w:val="00DB2AFB"/>
    <w:rsid w:val="00DB527F"/>
    <w:rsid w:val="00DB5467"/>
    <w:rsid w:val="00DB6E9B"/>
    <w:rsid w:val="00DB7893"/>
    <w:rsid w:val="00DB789C"/>
    <w:rsid w:val="00DC0255"/>
    <w:rsid w:val="00DC16FD"/>
    <w:rsid w:val="00DC1916"/>
    <w:rsid w:val="00DC2276"/>
    <w:rsid w:val="00DC25DC"/>
    <w:rsid w:val="00DC342E"/>
    <w:rsid w:val="00DC396B"/>
    <w:rsid w:val="00DC41DB"/>
    <w:rsid w:val="00DC53AE"/>
    <w:rsid w:val="00DC61F4"/>
    <w:rsid w:val="00DC6AF3"/>
    <w:rsid w:val="00DD0732"/>
    <w:rsid w:val="00DD4C90"/>
    <w:rsid w:val="00DD64B6"/>
    <w:rsid w:val="00DD6A20"/>
    <w:rsid w:val="00DD7240"/>
    <w:rsid w:val="00DE03F0"/>
    <w:rsid w:val="00DE0B21"/>
    <w:rsid w:val="00DE0E0B"/>
    <w:rsid w:val="00DE0F15"/>
    <w:rsid w:val="00DE19BE"/>
    <w:rsid w:val="00DE3A6A"/>
    <w:rsid w:val="00DE424C"/>
    <w:rsid w:val="00DE5100"/>
    <w:rsid w:val="00DE66FE"/>
    <w:rsid w:val="00DF0CBD"/>
    <w:rsid w:val="00DF4D77"/>
    <w:rsid w:val="00DF503D"/>
    <w:rsid w:val="00DF5E9A"/>
    <w:rsid w:val="00DF5F05"/>
    <w:rsid w:val="00E00948"/>
    <w:rsid w:val="00E0368F"/>
    <w:rsid w:val="00E04B18"/>
    <w:rsid w:val="00E05A6C"/>
    <w:rsid w:val="00E06B7D"/>
    <w:rsid w:val="00E100F2"/>
    <w:rsid w:val="00E1182E"/>
    <w:rsid w:val="00E127E8"/>
    <w:rsid w:val="00E12A39"/>
    <w:rsid w:val="00E164B5"/>
    <w:rsid w:val="00E16564"/>
    <w:rsid w:val="00E21FB4"/>
    <w:rsid w:val="00E22135"/>
    <w:rsid w:val="00E221FF"/>
    <w:rsid w:val="00E2293E"/>
    <w:rsid w:val="00E23DA0"/>
    <w:rsid w:val="00E26F32"/>
    <w:rsid w:val="00E300C4"/>
    <w:rsid w:val="00E32637"/>
    <w:rsid w:val="00E32F62"/>
    <w:rsid w:val="00E35388"/>
    <w:rsid w:val="00E355EA"/>
    <w:rsid w:val="00E3563D"/>
    <w:rsid w:val="00E35BB1"/>
    <w:rsid w:val="00E36710"/>
    <w:rsid w:val="00E37C17"/>
    <w:rsid w:val="00E4026C"/>
    <w:rsid w:val="00E40691"/>
    <w:rsid w:val="00E40874"/>
    <w:rsid w:val="00E40FB2"/>
    <w:rsid w:val="00E4360E"/>
    <w:rsid w:val="00E44CCA"/>
    <w:rsid w:val="00E47CEB"/>
    <w:rsid w:val="00E50FD4"/>
    <w:rsid w:val="00E51030"/>
    <w:rsid w:val="00E51600"/>
    <w:rsid w:val="00E5747A"/>
    <w:rsid w:val="00E575E6"/>
    <w:rsid w:val="00E60AD7"/>
    <w:rsid w:val="00E60EDF"/>
    <w:rsid w:val="00E636E3"/>
    <w:rsid w:val="00E641BF"/>
    <w:rsid w:val="00E660FE"/>
    <w:rsid w:val="00E6726A"/>
    <w:rsid w:val="00E7105E"/>
    <w:rsid w:val="00E71312"/>
    <w:rsid w:val="00E72A88"/>
    <w:rsid w:val="00E72CF0"/>
    <w:rsid w:val="00E74325"/>
    <w:rsid w:val="00E75FEB"/>
    <w:rsid w:val="00E7715A"/>
    <w:rsid w:val="00E77635"/>
    <w:rsid w:val="00E817F0"/>
    <w:rsid w:val="00E842EE"/>
    <w:rsid w:val="00E84AAD"/>
    <w:rsid w:val="00E874A9"/>
    <w:rsid w:val="00E9157C"/>
    <w:rsid w:val="00E91A5C"/>
    <w:rsid w:val="00E9254D"/>
    <w:rsid w:val="00E94D0E"/>
    <w:rsid w:val="00E96238"/>
    <w:rsid w:val="00EA1ACB"/>
    <w:rsid w:val="00EA2307"/>
    <w:rsid w:val="00EA3AA8"/>
    <w:rsid w:val="00EA3C16"/>
    <w:rsid w:val="00EA4B94"/>
    <w:rsid w:val="00EA6172"/>
    <w:rsid w:val="00EA7A8F"/>
    <w:rsid w:val="00EB24B2"/>
    <w:rsid w:val="00EB339B"/>
    <w:rsid w:val="00EB3F08"/>
    <w:rsid w:val="00EB591E"/>
    <w:rsid w:val="00EB69AA"/>
    <w:rsid w:val="00EC1A77"/>
    <w:rsid w:val="00EC46A7"/>
    <w:rsid w:val="00EC6925"/>
    <w:rsid w:val="00EC6CBE"/>
    <w:rsid w:val="00EC74B5"/>
    <w:rsid w:val="00ED3406"/>
    <w:rsid w:val="00ED42E9"/>
    <w:rsid w:val="00ED62E2"/>
    <w:rsid w:val="00ED6E5A"/>
    <w:rsid w:val="00ED6EA4"/>
    <w:rsid w:val="00ED78C0"/>
    <w:rsid w:val="00EE298B"/>
    <w:rsid w:val="00EE34F6"/>
    <w:rsid w:val="00EE4DF6"/>
    <w:rsid w:val="00EE6C7C"/>
    <w:rsid w:val="00EF0693"/>
    <w:rsid w:val="00EF138B"/>
    <w:rsid w:val="00EF23B8"/>
    <w:rsid w:val="00EF4262"/>
    <w:rsid w:val="00EF4DAE"/>
    <w:rsid w:val="00EF5245"/>
    <w:rsid w:val="00EF6463"/>
    <w:rsid w:val="00EF654F"/>
    <w:rsid w:val="00EF6EF9"/>
    <w:rsid w:val="00F020FC"/>
    <w:rsid w:val="00F035A0"/>
    <w:rsid w:val="00F043E1"/>
    <w:rsid w:val="00F050B4"/>
    <w:rsid w:val="00F06CA7"/>
    <w:rsid w:val="00F10C2C"/>
    <w:rsid w:val="00F11F91"/>
    <w:rsid w:val="00F13428"/>
    <w:rsid w:val="00F1547A"/>
    <w:rsid w:val="00F15AED"/>
    <w:rsid w:val="00F168CB"/>
    <w:rsid w:val="00F226D8"/>
    <w:rsid w:val="00F23056"/>
    <w:rsid w:val="00F23806"/>
    <w:rsid w:val="00F26831"/>
    <w:rsid w:val="00F26BD9"/>
    <w:rsid w:val="00F30EFB"/>
    <w:rsid w:val="00F34E1E"/>
    <w:rsid w:val="00F35494"/>
    <w:rsid w:val="00F3689A"/>
    <w:rsid w:val="00F376DE"/>
    <w:rsid w:val="00F40125"/>
    <w:rsid w:val="00F4069D"/>
    <w:rsid w:val="00F40DE4"/>
    <w:rsid w:val="00F412D4"/>
    <w:rsid w:val="00F420C8"/>
    <w:rsid w:val="00F43E0E"/>
    <w:rsid w:val="00F446FE"/>
    <w:rsid w:val="00F45585"/>
    <w:rsid w:val="00F46CCC"/>
    <w:rsid w:val="00F504A0"/>
    <w:rsid w:val="00F5127B"/>
    <w:rsid w:val="00F54EFD"/>
    <w:rsid w:val="00F57F1B"/>
    <w:rsid w:val="00F57F34"/>
    <w:rsid w:val="00F602CF"/>
    <w:rsid w:val="00F62C68"/>
    <w:rsid w:val="00F632C4"/>
    <w:rsid w:val="00F652A7"/>
    <w:rsid w:val="00F67787"/>
    <w:rsid w:val="00F70D66"/>
    <w:rsid w:val="00F71D1D"/>
    <w:rsid w:val="00F74526"/>
    <w:rsid w:val="00F772AF"/>
    <w:rsid w:val="00F81529"/>
    <w:rsid w:val="00F816DF"/>
    <w:rsid w:val="00F8654D"/>
    <w:rsid w:val="00F937EA"/>
    <w:rsid w:val="00F93E7E"/>
    <w:rsid w:val="00F95726"/>
    <w:rsid w:val="00F96D1C"/>
    <w:rsid w:val="00F97A4E"/>
    <w:rsid w:val="00FA040B"/>
    <w:rsid w:val="00FA0E8E"/>
    <w:rsid w:val="00FA23A6"/>
    <w:rsid w:val="00FA5214"/>
    <w:rsid w:val="00FA52FA"/>
    <w:rsid w:val="00FA61FE"/>
    <w:rsid w:val="00FB1C0D"/>
    <w:rsid w:val="00FC2247"/>
    <w:rsid w:val="00FC2897"/>
    <w:rsid w:val="00FC2D0D"/>
    <w:rsid w:val="00FC5105"/>
    <w:rsid w:val="00FD050B"/>
    <w:rsid w:val="00FD1C99"/>
    <w:rsid w:val="00FD1D03"/>
    <w:rsid w:val="00FD2332"/>
    <w:rsid w:val="00FD334A"/>
    <w:rsid w:val="00FD593E"/>
    <w:rsid w:val="00FD621E"/>
    <w:rsid w:val="00FD6752"/>
    <w:rsid w:val="00FD67F6"/>
    <w:rsid w:val="00FE1EF8"/>
    <w:rsid w:val="00FE25F9"/>
    <w:rsid w:val="00FE28F2"/>
    <w:rsid w:val="00FE290E"/>
    <w:rsid w:val="00FE3510"/>
    <w:rsid w:val="00FE3B8C"/>
    <w:rsid w:val="00FE7033"/>
    <w:rsid w:val="00FE75F9"/>
    <w:rsid w:val="00FF096C"/>
    <w:rsid w:val="00FF5603"/>
    <w:rsid w:val="00FF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7196A5"/>
  <w15:docId w15:val="{170B8D88-90CD-4F3F-A868-4CFAC9E3E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B52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5B52C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t-BR"/>
    </w:rPr>
  </w:style>
  <w:style w:type="paragraph" w:styleId="PargrafodaLista">
    <w:name w:val="List Paragraph"/>
    <w:basedOn w:val="Normal"/>
    <w:rsid w:val="005B52C0"/>
    <w:pPr>
      <w:ind w:left="720"/>
    </w:pPr>
  </w:style>
  <w:style w:type="paragraph" w:styleId="Rodap">
    <w:name w:val="footer"/>
    <w:basedOn w:val="Normal"/>
    <w:link w:val="RodapChar"/>
    <w:uiPriority w:val="99"/>
    <w:unhideWhenUsed/>
    <w:rsid w:val="005B52C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52C0"/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B52C0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B52C0"/>
    <w:rPr>
      <w:rFonts w:ascii="Tahoma" w:eastAsia="Arial Unicode MS" w:hAnsi="Tahoma" w:cs="Tahoma"/>
      <w:kern w:val="3"/>
      <w:sz w:val="16"/>
      <w:szCs w:val="16"/>
      <w:lang w:val="en-CA" w:eastAsia="pt-BR"/>
    </w:rPr>
  </w:style>
  <w:style w:type="paragraph" w:styleId="Cabealho">
    <w:name w:val="header"/>
    <w:basedOn w:val="Normal"/>
    <w:link w:val="CabealhoChar"/>
    <w:uiPriority w:val="99"/>
    <w:unhideWhenUsed/>
    <w:rsid w:val="005B52C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52C0"/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table" w:styleId="Tabelacomgrade">
    <w:name w:val="Table Grid"/>
    <w:basedOn w:val="Tabelanormal"/>
    <w:uiPriority w:val="59"/>
    <w:rsid w:val="00E60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1670CC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670CC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670CC"/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670C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670CC"/>
    <w:rPr>
      <w:rFonts w:ascii="Times New Roman" w:eastAsia="Arial Unicode MS" w:hAnsi="Times New Roman" w:cs="Tahoma"/>
      <w:b/>
      <w:bCs/>
      <w:kern w:val="3"/>
      <w:sz w:val="20"/>
      <w:szCs w:val="20"/>
      <w:lang w:val="en-CA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D5135-14BA-4200-9E54-877D33915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6</Pages>
  <Words>1440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Anderson</dc:creator>
  <cp:lastModifiedBy>Anderson</cp:lastModifiedBy>
  <cp:revision>23</cp:revision>
  <cp:lastPrinted>2013-03-27T13:38:00Z</cp:lastPrinted>
  <dcterms:created xsi:type="dcterms:W3CDTF">2013-08-22T02:10:00Z</dcterms:created>
  <dcterms:modified xsi:type="dcterms:W3CDTF">2013-10-28T23:41:00Z</dcterms:modified>
</cp:coreProperties>
</file>